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608CD" w14:paraId="0137DF3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DC024B" w14:textId="77777777" w:rsidR="007608CD" w:rsidRDefault="001327B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50EA42" w14:textId="77777777" w:rsidR="007608CD" w:rsidRDefault="001327BD">
            <w:pPr>
              <w:spacing w:after="0" w:line="240" w:lineRule="auto"/>
            </w:pPr>
            <w:r>
              <w:t>36071</w:t>
            </w:r>
          </w:p>
        </w:tc>
      </w:tr>
      <w:tr w:rsidR="007608CD" w14:paraId="11D666E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7AF08F" w14:textId="77777777" w:rsidR="007608CD" w:rsidRDefault="001327B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26B84E7" w14:textId="77777777" w:rsidR="007608CD" w:rsidRDefault="001327BD">
            <w:pPr>
              <w:spacing w:after="0" w:line="240" w:lineRule="auto"/>
            </w:pPr>
            <w:r>
              <w:t>OPĆINA ZEMUNIK DONJI</w:t>
            </w:r>
          </w:p>
        </w:tc>
      </w:tr>
      <w:tr w:rsidR="007608CD" w14:paraId="4612893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35EB8D" w14:textId="77777777" w:rsidR="007608CD" w:rsidRDefault="001327B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49A7F4D" w14:textId="77777777" w:rsidR="007608CD" w:rsidRDefault="001327BD">
            <w:pPr>
              <w:spacing w:after="0" w:line="240" w:lineRule="auto"/>
            </w:pPr>
            <w:r>
              <w:t>22</w:t>
            </w:r>
          </w:p>
        </w:tc>
      </w:tr>
    </w:tbl>
    <w:p w14:paraId="5026A718" w14:textId="77777777" w:rsidR="007608CD" w:rsidRDefault="001327BD">
      <w:r>
        <w:br/>
      </w:r>
    </w:p>
    <w:p w14:paraId="75E532AF" w14:textId="77777777" w:rsidR="007608CD" w:rsidRDefault="001327B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4D66426" w14:textId="77777777" w:rsidR="007608CD" w:rsidRDefault="001327B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FCCFA51" w14:textId="77777777" w:rsidR="007608CD" w:rsidRDefault="001327BD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5ABE0A6" w14:textId="77777777" w:rsidR="007608CD" w:rsidRDefault="007608CD"/>
    <w:p w14:paraId="3DD6175F" w14:textId="77777777" w:rsidR="007608CD" w:rsidRDefault="001327B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94B73E6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043037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A16F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00ED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5694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3A9B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2E02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DBF4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1C3EDD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46306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7AFA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B592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8678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1.239.474,03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802E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1.262.148,60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42A7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101,8</w:t>
            </w:r>
          </w:p>
        </w:tc>
      </w:tr>
      <w:tr w:rsidR="007608CD" w14:paraId="288079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BB8C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D60B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4614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523A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872.381,31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6B53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1.041.477,70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2A63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  <w:tr w:rsidR="007608CD" w14:paraId="5CEC26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89F8F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CE0ED6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BF21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27D92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367.092,72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82C8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220.670,90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FD1B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60,1</w:t>
            </w:r>
          </w:p>
        </w:tc>
      </w:tr>
      <w:tr w:rsidR="007608CD" w14:paraId="2D43EB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5921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12803C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E254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930CB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116.179,14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1BC7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36.058,02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8814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31,0</w:t>
            </w:r>
          </w:p>
        </w:tc>
      </w:tr>
      <w:tr w:rsidR="007608CD" w14:paraId="62C48A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1CA30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A64E1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F444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AB21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667.235,32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F81A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654.107,64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D1D2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98,0</w:t>
            </w:r>
          </w:p>
        </w:tc>
      </w:tr>
      <w:tr w:rsidR="007608CD" w14:paraId="5FE27F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823ED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70D3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2FA2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49293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551.056,18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7DF8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618.049,62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80F6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112,2</w:t>
            </w:r>
          </w:p>
        </w:tc>
      </w:tr>
      <w:tr w:rsidR="007608CD" w14:paraId="073BB1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6642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E10C1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57FF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C493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13B8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6DDE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608CD" w14:paraId="1AF474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9FE46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3C914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E466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0CA8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126.904,55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71582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73.734,90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0DBF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</w:t>
            </w:r>
          </w:p>
        </w:tc>
      </w:tr>
      <w:tr w:rsidR="007608CD" w14:paraId="0D9DE0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0976C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DC99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B5C4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06E7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120.268,41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9C855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73.734,90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7323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61,3</w:t>
            </w:r>
          </w:p>
        </w:tc>
      </w:tr>
      <w:tr w:rsidR="007608CD" w14:paraId="6648B0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B8FAC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3C33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47655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C8FE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304.231,87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9F9B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471.113,62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DEF7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154,9</w:t>
            </w:r>
          </w:p>
        </w:tc>
      </w:tr>
    </w:tbl>
    <w:p w14:paraId="0DA60E50" w14:textId="77777777" w:rsidR="007608CD" w:rsidRDefault="007608CD">
      <w:pPr>
        <w:spacing w:after="0"/>
      </w:pPr>
    </w:p>
    <w:p w14:paraId="367FC112" w14:textId="77777777" w:rsidR="007608CD" w:rsidRDefault="001327BD">
      <w:pPr>
        <w:spacing w:line="240" w:lineRule="auto"/>
        <w:jc w:val="both"/>
      </w:pPr>
      <w:r>
        <w:t xml:space="preserve">U izvještajnom razdoblju ostvaren je višak prihoda poslovanja koji će se rasporediti u narednom razdoblju za rashode poslovanja i nabavu nefinancijske imovine. Do manjaka prihoda od nefinancijske imovine došlo je jer nije došlo do ostvarenja prihoda od prodaje nefinancijske imovine ( zemljišta) čija se realizacija očekuje do kraja 2025. godine. Manjak prihoda od financijske imovine i zaduživanja u izvještajnom razdoblju je ostaren jer su prihodi od financijske imovine realizirani u prethodnom razdoblju ( dugoročni kredit kod OTP banke) pa je do manjka došlo zbog otplate mjesečnih anuiteta po realiziranom kreditu. Ostvaren je manjak </w:t>
      </w:r>
      <w:r>
        <w:lastRenderedPageBreak/>
        <w:t>prihoda i primitaka koji će se pokriti u narednom razdoblju od očekivanih prihoda od prodaje nefinancijske imovine i kapitalnih pomoći koji su predviđeni za realizaciju nabave nefinancijske imovine.</w:t>
      </w:r>
    </w:p>
    <w:p w14:paraId="5E1E973E" w14:textId="77777777" w:rsidR="007608CD" w:rsidRDefault="001327BD">
      <w:r>
        <w:br/>
      </w:r>
    </w:p>
    <w:p w14:paraId="569D1F35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1824E7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30D7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9816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7069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4C07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7BD5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789F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7EEB49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C55F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BB32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4129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A12C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48.223,74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F5A0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63.534,23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D6A13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14:paraId="2363EB64" w14:textId="77777777" w:rsidR="007608CD" w:rsidRDefault="007608CD">
      <w:pPr>
        <w:spacing w:after="0"/>
      </w:pPr>
    </w:p>
    <w:p w14:paraId="4B4A2847" w14:textId="77777777" w:rsidR="007608CD" w:rsidRDefault="001327BD">
      <w:pPr>
        <w:spacing w:line="240" w:lineRule="auto"/>
        <w:jc w:val="both"/>
      </w:pPr>
      <w:r>
        <w:t>Povremeni porezi na imovinu ostvareni su u iznosu 63.753,87 eura , a u izvještajnom razdoblju 2024. godine u iznosu 48.223,74 eura. U izvještajnom razdoblju 2025. godine prihod je veći zbog većeg prometa nekretninama.</w:t>
      </w:r>
    </w:p>
    <w:p w14:paraId="76F81A89" w14:textId="77777777" w:rsidR="007608CD" w:rsidRDefault="007608CD"/>
    <w:p w14:paraId="271EE571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206C31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FAA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0303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637C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75F1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7778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15A2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6F641A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2CA6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C26A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41FCC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4BF5B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5.973,45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DF5A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4E6B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14:paraId="6E6325E4" w14:textId="77777777" w:rsidR="007608CD" w:rsidRDefault="007608CD">
      <w:pPr>
        <w:spacing w:after="0"/>
      </w:pPr>
    </w:p>
    <w:p w14:paraId="6CB19CA1" w14:textId="77777777" w:rsidR="007608CD" w:rsidRDefault="001327BD">
      <w:pPr>
        <w:spacing w:line="240" w:lineRule="auto"/>
        <w:jc w:val="both"/>
      </w:pPr>
      <w:r>
        <w:t>Porez na promet ostvaren je u iznosu 4.649,61 eura što je 77,8% u odnosu na izvještajno razdoblje prethodne godine.  Prihod se odnosi na porez na potrošnju od alkoholnih i bezalkoholnih pića.</w:t>
      </w:r>
    </w:p>
    <w:p w14:paraId="74D2AF9E" w14:textId="77777777" w:rsidR="007608CD" w:rsidRDefault="007608CD"/>
    <w:p w14:paraId="51A8263A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3533FB4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F533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83E2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F12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330B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1B3E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E83D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245A42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B205E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55869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A5EB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1AF2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208.410,54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A8A3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47E3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10,1</w:t>
            </w:r>
          </w:p>
        </w:tc>
      </w:tr>
    </w:tbl>
    <w:p w14:paraId="35C41E68" w14:textId="77777777" w:rsidR="007608CD" w:rsidRDefault="007608CD">
      <w:pPr>
        <w:spacing w:after="0"/>
      </w:pPr>
    </w:p>
    <w:p w14:paraId="3FCF5ADE" w14:textId="77777777" w:rsidR="007608CD" w:rsidRDefault="001327BD">
      <w:pPr>
        <w:spacing w:line="240" w:lineRule="auto"/>
        <w:jc w:val="both"/>
      </w:pPr>
      <w:r>
        <w:t>Tekuće pomoći proračunu i izvanproračunskim korisnicima iz drugih proračuna odnosi se na tekuće pomoći iz državnog proračuna za fiskalnu održivost dječjeg vrtića.  U izvještajnom razdoblju prethodne godine prihod je veći jer se dio tekućih pomoći odnosio i na Općinu Zemunik Donji.</w:t>
      </w:r>
    </w:p>
    <w:p w14:paraId="10DDBD62" w14:textId="77777777" w:rsidR="007608CD" w:rsidRDefault="007608CD"/>
    <w:p w14:paraId="25B71E10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12014B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90DE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7125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748B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DFF7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DF6F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7EB7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42F1D5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BEF6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AB8CB1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15971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0F03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B146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A079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9342C0" w14:textId="77777777" w:rsidR="007608CD" w:rsidRDefault="007608CD">
      <w:pPr>
        <w:spacing w:after="0"/>
      </w:pPr>
    </w:p>
    <w:p w14:paraId="7674A427" w14:textId="77777777" w:rsidR="007608CD" w:rsidRDefault="001327BD">
      <w:pPr>
        <w:spacing w:line="240" w:lineRule="auto"/>
        <w:jc w:val="both"/>
      </w:pPr>
      <w:r>
        <w:t>Kapitalna pomoć se odnosi na kapitalne pomoći iz županijskog proračuna u svrhu izgradnje nerazvrstanih cesta na području Općine Zemunik Donji.</w:t>
      </w:r>
    </w:p>
    <w:p w14:paraId="73CA554A" w14:textId="77777777" w:rsidR="007608CD" w:rsidRDefault="007608CD"/>
    <w:p w14:paraId="3436F218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337C57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2401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15CC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09DB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EB56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2981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1C2D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5FA986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E0EB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7CA1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0A9F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68D1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F124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200.708,10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C273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A74E89" w14:textId="77777777" w:rsidR="007608CD" w:rsidRDefault="007608CD">
      <w:pPr>
        <w:spacing w:after="0"/>
      </w:pPr>
    </w:p>
    <w:p w14:paraId="7E7CA27A" w14:textId="77777777" w:rsidR="007608CD" w:rsidRDefault="001327BD">
      <w:pPr>
        <w:spacing w:line="240" w:lineRule="auto"/>
        <w:jc w:val="both"/>
      </w:pPr>
      <w:r>
        <w:t>Pomoći fiskalnog izravnanja ostvarene su u iznosu 200.708,10 eura . U izvještajnom razdoblju prethodne godine pomoći iz fiskalnog izravnanja evidentirane su na tekuće pomoći proračunu.</w:t>
      </w:r>
    </w:p>
    <w:p w14:paraId="0E7211D1" w14:textId="77777777" w:rsidR="007608CD" w:rsidRDefault="007608CD"/>
    <w:p w14:paraId="49223D31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52A31D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587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8BB0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ACCD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00AE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FE4E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CBAB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610814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075D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6BDD5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D7BB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F94B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9E34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246E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118A3C" w14:textId="77777777" w:rsidR="007608CD" w:rsidRDefault="007608CD">
      <w:pPr>
        <w:spacing w:after="0"/>
      </w:pPr>
    </w:p>
    <w:p w14:paraId="51F0C9E8" w14:textId="77777777" w:rsidR="007608CD" w:rsidRDefault="001327BD">
      <w:pPr>
        <w:spacing w:line="240" w:lineRule="auto"/>
        <w:jc w:val="both"/>
      </w:pPr>
      <w:r>
        <w:t>Tekuće pomoći temeljem prijenosa EU sredstava u izvještajnom razdoblju ostvarene su u iznosu 26.546,40 eura. Pomoć se odnosi na financiranje programa pomoći za Projekt "Zaželi".</w:t>
      </w:r>
    </w:p>
    <w:p w14:paraId="1D7EA645" w14:textId="77777777" w:rsidR="007608CD" w:rsidRDefault="007608CD"/>
    <w:p w14:paraId="1EBD6881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4A56366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EE29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8CBB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C498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CB6C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CACC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C7EB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14361C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2EEC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3F39D0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dobiti trgovačkih društava, kreditnih i ostalih financijskih institucija po posebnim propisima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99B2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2290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97.912,47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C765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4B30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B004560" w14:textId="77777777" w:rsidR="007608CD" w:rsidRDefault="007608CD">
      <w:pPr>
        <w:spacing w:after="0"/>
      </w:pPr>
    </w:p>
    <w:p w14:paraId="54726431" w14:textId="77777777" w:rsidR="007608CD" w:rsidRDefault="001327BD">
      <w:pPr>
        <w:spacing w:line="240" w:lineRule="auto"/>
        <w:jc w:val="both"/>
      </w:pPr>
      <w:r>
        <w:t>Prihod od dobiti trgovačkih društava u izvještajnom razdoblju prethodne godine ostvaren je u iznosu 97.912,47 eura, a odnosi se na uplatu dijela poreza na dobit Zračne luke Zadar. U izvještajnom razdoblju 2025. godine prihod nije ostvaren.</w:t>
      </w:r>
    </w:p>
    <w:p w14:paraId="437A906E" w14:textId="77777777" w:rsidR="007608CD" w:rsidRDefault="007608CD"/>
    <w:p w14:paraId="5003A3A0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45208A7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91EE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3150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98AB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BC05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F6B8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04C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477ECC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C728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1DFE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6C83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B4A5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13.048,47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3F77B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19E33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6682448F" w14:textId="77777777" w:rsidR="007608CD" w:rsidRDefault="007608CD">
      <w:pPr>
        <w:spacing w:after="0"/>
      </w:pPr>
    </w:p>
    <w:p w14:paraId="2E8D0C20" w14:textId="77777777" w:rsidR="007608CD" w:rsidRDefault="001327BD">
      <w:pPr>
        <w:spacing w:line="240" w:lineRule="auto"/>
        <w:jc w:val="both"/>
      </w:pPr>
      <w:r>
        <w:t>U izvještajnom razdoblju 2025. godine prihod je ostvren za 15,5% više u odnosu na izvještajno razdoblje prethodne godine. Prihod je veći zbog uplate zakupa za poljoprivredno zemljište u vlasništvu RH.</w:t>
      </w:r>
    </w:p>
    <w:p w14:paraId="7416E9DC" w14:textId="77777777" w:rsidR="007608CD" w:rsidRDefault="007608CD"/>
    <w:p w14:paraId="2E168CA4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479BE2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E42D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66AE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0CA8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5B0D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E439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38CC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2C47FF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6103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E9298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B238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F5CD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20.991,27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A948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29.730,06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0DDC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611C9336" w14:textId="77777777" w:rsidR="007608CD" w:rsidRDefault="007608CD">
      <w:pPr>
        <w:spacing w:after="0"/>
      </w:pPr>
    </w:p>
    <w:p w14:paraId="20486532" w14:textId="77777777" w:rsidR="007608CD" w:rsidRDefault="001327BD">
      <w:pPr>
        <w:spacing w:line="240" w:lineRule="auto"/>
        <w:jc w:val="both"/>
      </w:pPr>
      <w:r>
        <w:t>U izvještajnom razdoblju prihod je ostvaren u iznosu 29.730,06 eura što je 41,6% više od ostvarenog u izvještajnom razdoblju prethodne godine. Prihod se odnosi prihode za korištenje javne površine i prihode od naknade za korištenje grobnog mjesta.</w:t>
      </w:r>
    </w:p>
    <w:p w14:paraId="145EFC31" w14:textId="77777777" w:rsidR="007608CD" w:rsidRDefault="007608CD"/>
    <w:p w14:paraId="1AFDB327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67B3C6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EA05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A9DF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A336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355E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45EE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AB7A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098F4D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7BCDE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757B3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41265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26F6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21.127,50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7A90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23.530,31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CC57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59A0E6B5" w14:textId="77777777" w:rsidR="007608CD" w:rsidRDefault="007608CD">
      <w:pPr>
        <w:spacing w:after="0"/>
      </w:pPr>
    </w:p>
    <w:p w14:paraId="0CBF9ED3" w14:textId="77777777" w:rsidR="007608CD" w:rsidRDefault="001327BD">
      <w:pPr>
        <w:spacing w:line="240" w:lineRule="auto"/>
        <w:jc w:val="both"/>
      </w:pPr>
      <w:r>
        <w:t>U izvještajnom razdoblju prihod je ostvaren u iznosu 23.530,31 eura što je za 11,4% više u odnosu na ostvareno u izvještajnom razdoblju prethodne godine. Prihod se odnosi na prihode od naknada za taksi dozvole , uplatu naknade za održavanje groblja.</w:t>
      </w:r>
    </w:p>
    <w:p w14:paraId="2E3CBBCD" w14:textId="77777777" w:rsidR="007608CD" w:rsidRDefault="007608CD"/>
    <w:p w14:paraId="6AFD7552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7AA402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AC06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4F65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AE17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849C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23B7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F3F1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014499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0F0B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E82F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29D8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18BD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ED4F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D702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</w:tbl>
    <w:p w14:paraId="3FC5A3E7" w14:textId="77777777" w:rsidR="007608CD" w:rsidRDefault="007608CD">
      <w:pPr>
        <w:spacing w:after="0"/>
      </w:pPr>
    </w:p>
    <w:p w14:paraId="1C2DB188" w14:textId="77777777" w:rsidR="007608CD" w:rsidRDefault="001327BD">
      <w:pPr>
        <w:spacing w:line="240" w:lineRule="auto"/>
        <w:jc w:val="both"/>
      </w:pPr>
      <w:r>
        <w:t>U izvještajnom razdoblju prihod je ostvaren u iznosu 891,38 eura što je 36,3 % više na ostvareno u izvještajnom razdoblju prethodne godine. Prihod se odnosi uplatu naknade prenamjene zemljišta u iznosu 191,67 eura, te uplatu turističke pristojbe u iznosu 699,71 eura</w:t>
      </w:r>
    </w:p>
    <w:p w14:paraId="200080D4" w14:textId="77777777" w:rsidR="007608CD" w:rsidRDefault="007608CD"/>
    <w:p w14:paraId="4E5B175C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029907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C162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B18C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1999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E7B9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8372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9CC2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440D52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DEA7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8B5A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Mjesni samodoprinos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D405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991A3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17.745,55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4D9C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29C2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</w:tbl>
    <w:p w14:paraId="4E1BD893" w14:textId="77777777" w:rsidR="007608CD" w:rsidRDefault="007608CD">
      <w:pPr>
        <w:spacing w:after="0"/>
      </w:pPr>
    </w:p>
    <w:p w14:paraId="1D504F81" w14:textId="77777777" w:rsidR="007608CD" w:rsidRDefault="001327BD">
      <w:pPr>
        <w:spacing w:line="240" w:lineRule="auto"/>
        <w:jc w:val="both"/>
      </w:pPr>
      <w:r>
        <w:t>Prihod od mjesnog samodoprinosa u izvještajnom razdoblju ostvaren je u iznosu 541,34 eura što je 3,1 %  od ostvarenog u izvještajno razdoblju prethodne godine . Prihod se odnosi na uplatu katastarske izmjere nekretnina na području  naselja Zemuni Donji i Zemunik Gornji.</w:t>
      </w:r>
    </w:p>
    <w:p w14:paraId="2D06C202" w14:textId="77777777" w:rsidR="007608CD" w:rsidRDefault="007608CD"/>
    <w:p w14:paraId="774D9EC4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27531F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0AF7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7BE7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3E16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A3ED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ADBC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E81B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159E7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3997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27C2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21140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CB4B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336.307,16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DC2F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404.555,03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D92E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14:paraId="610AB1E9" w14:textId="77777777" w:rsidR="007608CD" w:rsidRDefault="007608CD">
      <w:pPr>
        <w:spacing w:after="0"/>
      </w:pPr>
    </w:p>
    <w:p w14:paraId="7258220A" w14:textId="77777777" w:rsidR="007608CD" w:rsidRDefault="001327BD">
      <w:pPr>
        <w:spacing w:line="240" w:lineRule="auto"/>
        <w:jc w:val="both"/>
      </w:pPr>
      <w:r>
        <w:t>Prihod od komunalnog doprinosa  i naknada ostvaren je u iznosu 404.555,03 eura što je 20,3% više u odnosu na izvještajno razdoblje ptrethodne godine. U izvještajnom razdoblju  prihod je veći zbog bolje naplativosti komunalne naknade i većeg broja izdanih rješenja za komunalni doprinos.</w:t>
      </w:r>
    </w:p>
    <w:p w14:paraId="3A1ED723" w14:textId="77777777" w:rsidR="007608CD" w:rsidRDefault="007608CD"/>
    <w:p w14:paraId="4C303D25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0D44879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68FB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3CF6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7476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B16B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3D56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DD51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0C47B9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229C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8CE0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467C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E7F4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5D14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21.033,99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9C49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202,5</w:t>
            </w:r>
          </w:p>
        </w:tc>
      </w:tr>
    </w:tbl>
    <w:p w14:paraId="3695425C" w14:textId="77777777" w:rsidR="007608CD" w:rsidRDefault="007608CD">
      <w:pPr>
        <w:spacing w:after="0"/>
      </w:pPr>
    </w:p>
    <w:p w14:paraId="171F9F70" w14:textId="77777777" w:rsidR="007608CD" w:rsidRDefault="001327BD">
      <w:pPr>
        <w:spacing w:line="240" w:lineRule="auto"/>
        <w:jc w:val="both"/>
      </w:pPr>
      <w:r>
        <w:t>Prihod od komunalnog doprinosa ostvaren je u iznosu 21.033,99 eura što je 202,5% više u odnosu na izvještajno razdoblje ptrethodne godine. U izvještajnom razdoblju izdano je više rješenja za komunalni doprinos.</w:t>
      </w:r>
    </w:p>
    <w:p w14:paraId="33344143" w14:textId="77777777" w:rsidR="007608CD" w:rsidRDefault="007608CD"/>
    <w:p w14:paraId="76B87C4E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355B53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5BBC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20D2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0343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F022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2A7D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F131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4D2771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F39A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A37A2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23D1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EEFDB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45D22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8.889,87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59A2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3353,0</w:t>
            </w:r>
          </w:p>
        </w:tc>
      </w:tr>
    </w:tbl>
    <w:p w14:paraId="7D3A4990" w14:textId="77777777" w:rsidR="007608CD" w:rsidRDefault="007608CD">
      <w:pPr>
        <w:spacing w:after="0"/>
      </w:pPr>
    </w:p>
    <w:p w14:paraId="40250223" w14:textId="77777777" w:rsidR="007608CD" w:rsidRDefault="001327BD">
      <w:pPr>
        <w:spacing w:line="240" w:lineRule="auto"/>
        <w:jc w:val="both"/>
      </w:pPr>
      <w:r>
        <w:t>U izvještajnom razdoblju prihod je ostvaren u iznosu 8.889,87 eura a</w:t>
      </w:r>
      <w:r w:rsidR="001078DA">
        <w:t xml:space="preserve"> </w:t>
      </w:r>
      <w:r>
        <w:t>odnosi se na usluge o</w:t>
      </w:r>
      <w:r w:rsidR="001078DA">
        <w:t>d</w:t>
      </w:r>
      <w:r>
        <w:t>ržavanja groblja na području općine Zemunik Donji.</w:t>
      </w:r>
    </w:p>
    <w:p w14:paraId="66CFD70C" w14:textId="77777777" w:rsidR="007608CD" w:rsidRDefault="007608CD"/>
    <w:p w14:paraId="4E79DB7F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0B89DB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685C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8148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8D0C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DD8D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5016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2CC7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24F1A8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A608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64D74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5FAE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7971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BFAA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CABA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5E90566" w14:textId="77777777" w:rsidR="007608CD" w:rsidRDefault="007608CD">
      <w:pPr>
        <w:spacing w:after="0"/>
      </w:pPr>
    </w:p>
    <w:p w14:paraId="3780FA57" w14:textId="77777777" w:rsidR="007608CD" w:rsidRDefault="001327BD">
      <w:pPr>
        <w:spacing w:line="240" w:lineRule="auto"/>
        <w:jc w:val="both"/>
      </w:pPr>
      <w:r>
        <w:t>Prihod od donacija od fizičkih osoba u izvještajnom razdoblju nije ostvaren.</w:t>
      </w:r>
    </w:p>
    <w:p w14:paraId="6A109EBD" w14:textId="77777777" w:rsidR="007608CD" w:rsidRDefault="007608CD"/>
    <w:p w14:paraId="1AA6AF46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485314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ED88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4E96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A65F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676E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BF19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F920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16795C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1994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293B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A63B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F79A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105.211,44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BF62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182.101,36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E3BC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173,1</w:t>
            </w:r>
          </w:p>
        </w:tc>
      </w:tr>
    </w:tbl>
    <w:p w14:paraId="48E42E16" w14:textId="77777777" w:rsidR="007608CD" w:rsidRDefault="007608CD">
      <w:pPr>
        <w:spacing w:after="0"/>
      </w:pPr>
    </w:p>
    <w:p w14:paraId="74C8DD67" w14:textId="77777777" w:rsidR="007608CD" w:rsidRDefault="001327BD">
      <w:pPr>
        <w:spacing w:line="240" w:lineRule="auto"/>
        <w:jc w:val="both"/>
      </w:pPr>
      <w:r>
        <w:t>U izvještajnom razdoblju tekuće godine rashod je ostvaren u iznosu 182.101,36 eura  što je 73,1% više u odnosu na izvještajno razdoblje prethodne godine. Rashod je veći zbog jednog novozaposlenog djelatnika, te privremeno zaposlenih u Programu Projekta "Zaželi"</w:t>
      </w:r>
    </w:p>
    <w:p w14:paraId="58E2A955" w14:textId="77777777" w:rsidR="007608CD" w:rsidRDefault="007608CD"/>
    <w:p w14:paraId="0A8717E5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78576DF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C62E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A8F3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5B28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E0A8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6CD0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5A77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61463D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21A0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D906E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A988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AB20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CDD2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9.686,53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E2CB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5EBBBD80" w14:textId="77777777" w:rsidR="007608CD" w:rsidRDefault="007608CD">
      <w:pPr>
        <w:spacing w:after="0"/>
      </w:pPr>
    </w:p>
    <w:p w14:paraId="6361ADAA" w14:textId="77777777" w:rsidR="007608CD" w:rsidRDefault="001327BD">
      <w:pPr>
        <w:spacing w:line="240" w:lineRule="auto"/>
        <w:jc w:val="both"/>
      </w:pPr>
      <w:r>
        <w:t>U izvještajnom razdoblju tekuće godine rashod je ostvaren u iznosu 9.686,53 eura , a odnosi se na rashode za materija održavanja građevinskih objekata - sportskih igrališta na području općine.</w:t>
      </w:r>
    </w:p>
    <w:p w14:paraId="35504E9E" w14:textId="77777777" w:rsidR="007608CD" w:rsidRDefault="007608CD"/>
    <w:p w14:paraId="64E4C08A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580870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B505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6DEA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8382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E422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D794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3B80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452E08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E933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2A961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8C681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41BA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73.016,96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5B8D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144.257,70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22FBB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197,6</w:t>
            </w:r>
          </w:p>
        </w:tc>
      </w:tr>
    </w:tbl>
    <w:p w14:paraId="1203425C" w14:textId="77777777" w:rsidR="007608CD" w:rsidRDefault="007608CD">
      <w:pPr>
        <w:spacing w:after="0"/>
      </w:pPr>
    </w:p>
    <w:p w14:paraId="221578D9" w14:textId="77777777" w:rsidR="007608CD" w:rsidRDefault="001327BD">
      <w:pPr>
        <w:spacing w:line="240" w:lineRule="auto"/>
        <w:jc w:val="both"/>
      </w:pPr>
      <w:r>
        <w:t>U izvještajnom razdoblju tekuće godine rashod je izvršen u iznosu 144.257,70 eura što je za 97,6% više u odnosu na ostvareno u izvještajnom razdoblju prethodne godine. Rashod se odnosi na usluge održavanja građevinskih objekata, uslugu održavanja</w:t>
      </w:r>
      <w:r w:rsidR="00B47675">
        <w:t xml:space="preserve"> </w:t>
      </w:r>
      <w:r>
        <w:t>prijevoznih sredstava, uslugu održavanja groblja, uslugu održavanja javne rasvjete, održavanje nerazvrstanih cesta, održavanje spomenika i javnih zelenih površina.</w:t>
      </w:r>
    </w:p>
    <w:p w14:paraId="2CC9E3DE" w14:textId="77777777" w:rsidR="007608CD" w:rsidRDefault="007608CD"/>
    <w:p w14:paraId="5837769E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33EC77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E635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6CA1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2BB8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008B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B784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1F1F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6BE17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13F1E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F173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BB250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48C9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25B6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9D43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190,8</w:t>
            </w:r>
          </w:p>
        </w:tc>
      </w:tr>
    </w:tbl>
    <w:p w14:paraId="35A1B9DA" w14:textId="77777777" w:rsidR="007608CD" w:rsidRDefault="007608CD">
      <w:pPr>
        <w:spacing w:after="0"/>
      </w:pPr>
    </w:p>
    <w:p w14:paraId="1863B445" w14:textId="77777777" w:rsidR="007608CD" w:rsidRDefault="001327BD">
      <w:pPr>
        <w:spacing w:line="240" w:lineRule="auto"/>
        <w:jc w:val="both"/>
      </w:pPr>
      <w:r>
        <w:t>Usluga promidžbe i informiranja ostvarena je u iznosu 7.502,29 eura što je 90,8% više u odnosu na izvještajno razdoblje prethodne godine. Rashod se odnosi na objavu oglasa i natječaja.</w:t>
      </w:r>
    </w:p>
    <w:p w14:paraId="440766E6" w14:textId="77777777" w:rsidR="007608CD" w:rsidRDefault="007608CD"/>
    <w:p w14:paraId="6B03695B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59531C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DC62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807B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C8B7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000F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2EE2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7653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2947FE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2611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D4894C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41ACE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4FD6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151.519,75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ACEA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12.532,56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5F1B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8,3</w:t>
            </w:r>
          </w:p>
        </w:tc>
      </w:tr>
    </w:tbl>
    <w:p w14:paraId="49FB9E10" w14:textId="77777777" w:rsidR="007608CD" w:rsidRDefault="007608CD">
      <w:pPr>
        <w:spacing w:after="0"/>
      </w:pPr>
    </w:p>
    <w:p w14:paraId="54EBA7AC" w14:textId="77777777" w:rsidR="007608CD" w:rsidRDefault="001327BD">
      <w:pPr>
        <w:spacing w:line="240" w:lineRule="auto"/>
        <w:jc w:val="both"/>
      </w:pPr>
      <w:r>
        <w:t>Rashodi za komunalne usluge u izvještajnom razdoblju ostvareni su u iznosu 12.532,56 eura što je 8,3 % u odnosu na ostvareno prethodne godine. Rashodi se odnose na usluge deratizacije i dezinsekcije, uslugu odvoza otpada, te hvatanje i zbrinjavanje pasa lutalica.</w:t>
      </w:r>
    </w:p>
    <w:p w14:paraId="6F8C65D8" w14:textId="77777777" w:rsidR="007608CD" w:rsidRDefault="007608CD"/>
    <w:p w14:paraId="782C130A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2A8B32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3655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3741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8E2F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7939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6DA3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EEE5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2A59D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EE4A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6B9F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98775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E72F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15.671,56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D30F2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19.843,15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B64C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</w:tbl>
    <w:p w14:paraId="16991438" w14:textId="77777777" w:rsidR="007608CD" w:rsidRDefault="007608CD">
      <w:pPr>
        <w:spacing w:after="0"/>
      </w:pPr>
    </w:p>
    <w:p w14:paraId="09A96976" w14:textId="77777777" w:rsidR="007608CD" w:rsidRDefault="001327BD">
      <w:pPr>
        <w:spacing w:line="240" w:lineRule="auto"/>
        <w:jc w:val="both"/>
      </w:pPr>
      <w:r>
        <w:t>Rashodi za zakupnine i najamnine ostvareni su u iznosu 19.843,15 eura što je za 26,6% više u odnosu na izvještajno razdoblje prethodne godine. Rashod se odnosi za najam sustava javne rasvjete , najam poslovnog prostora, opreme ,te najam šatora za održavanje manifestacije.</w:t>
      </w:r>
    </w:p>
    <w:p w14:paraId="433F816C" w14:textId="77777777" w:rsidR="007608CD" w:rsidRDefault="007608CD"/>
    <w:p w14:paraId="7654F6DB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1B835EF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F1B9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2E07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97F2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F0FC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DD3C8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2953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636776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EC023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DBE1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2DEE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E66F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27.078,82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0CECD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46.709,08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A436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</w:tbl>
    <w:p w14:paraId="13399798" w14:textId="77777777" w:rsidR="007608CD" w:rsidRDefault="007608CD">
      <w:pPr>
        <w:spacing w:after="0"/>
      </w:pPr>
    </w:p>
    <w:p w14:paraId="23795133" w14:textId="77777777" w:rsidR="007608CD" w:rsidRDefault="001327BD">
      <w:pPr>
        <w:spacing w:line="240" w:lineRule="auto"/>
        <w:jc w:val="both"/>
      </w:pPr>
      <w:r>
        <w:t>Rashodi za intelektualne i osobne uslu</w:t>
      </w:r>
      <w:r w:rsidR="00666032">
        <w:t>g</w:t>
      </w:r>
      <w:r>
        <w:t>e u izvještajnom razdoblju ostvareni su u iznosu 46.709,08 eura. Rashod se odn</w:t>
      </w:r>
      <w:r w:rsidR="00666032">
        <w:t>o</w:t>
      </w:r>
      <w:r>
        <w:t>si na autorski honorar, ugovore o djelu, sluge odvjetnika, geodetske usluge, troška povjerenstva - postupak obnove zemljišne knjige.</w:t>
      </w:r>
    </w:p>
    <w:p w14:paraId="002CE71A" w14:textId="77777777" w:rsidR="007608CD" w:rsidRDefault="007608CD"/>
    <w:p w14:paraId="55AA6E31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06931E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22BE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B774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B3B9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9685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5C28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5845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7945AF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98800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3582C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A403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F3D1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7D93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5443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660,9</w:t>
            </w:r>
          </w:p>
        </w:tc>
      </w:tr>
    </w:tbl>
    <w:p w14:paraId="015DD446" w14:textId="77777777" w:rsidR="007608CD" w:rsidRDefault="007608CD">
      <w:pPr>
        <w:spacing w:after="0"/>
      </w:pPr>
    </w:p>
    <w:p w14:paraId="07A53835" w14:textId="77777777" w:rsidR="007608CD" w:rsidRDefault="001327BD">
      <w:pPr>
        <w:spacing w:line="240" w:lineRule="auto"/>
        <w:jc w:val="both"/>
      </w:pPr>
      <w:r>
        <w:t>Rashodi za pristojbe i naknade u izvještajnom razdoblju ostvarenis u u iznosu 12.070,90 eura što je 660,9 % u odnosu na ostvareno u izvještajnom razdoblju prethodne godine. Do povećanja rashoda  došlo je zbog uplate poticajne naknade za smanjenje mješanog komunalnog otpada koja je uplaćena Fondu za zaštitu okoliša.</w:t>
      </w:r>
    </w:p>
    <w:p w14:paraId="6869F443" w14:textId="77777777" w:rsidR="007608CD" w:rsidRDefault="007608CD"/>
    <w:p w14:paraId="43CC9DB9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46629EA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B893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CCA7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11BB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204F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45EE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8A29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893C1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D22B1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8B8B8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32B35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D6B37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52.144,52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70A7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101.408,43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8C614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194,5</w:t>
            </w:r>
          </w:p>
        </w:tc>
      </w:tr>
    </w:tbl>
    <w:p w14:paraId="176432D4" w14:textId="77777777" w:rsidR="007608CD" w:rsidRDefault="007608CD">
      <w:pPr>
        <w:spacing w:after="0"/>
      </w:pPr>
    </w:p>
    <w:p w14:paraId="79FEB8D1" w14:textId="77777777" w:rsidR="007608CD" w:rsidRDefault="001327BD">
      <w:pPr>
        <w:spacing w:line="240" w:lineRule="auto"/>
        <w:jc w:val="both"/>
      </w:pPr>
      <w:r>
        <w:t>Sub</w:t>
      </w:r>
      <w:r w:rsidR="00A936FC">
        <w:t>v</w:t>
      </w:r>
      <w:r>
        <w:t>encije trgovačkim društvima u javnom sektoru u izvještajnom razdoblju ostvarene su u iznosu 101.408,43 eura, a odnosi se na subvenciju trgovačkom društvu Zemu</w:t>
      </w:r>
      <w:r w:rsidR="00A936FC">
        <w:t>n</w:t>
      </w:r>
      <w:r>
        <w:t>ik odvodnja d.o.o. u svrhu gradnje vodnih građevina na području aglomeracije Zemunik Donji.</w:t>
      </w:r>
    </w:p>
    <w:p w14:paraId="3C0526E8" w14:textId="77777777" w:rsidR="007608CD" w:rsidRDefault="007608CD"/>
    <w:p w14:paraId="2CB26B39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15B481E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8347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25D8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ACDC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4F49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7AED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AC56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D057F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7265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6F21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2E47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4010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19.221,68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821D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44.337,82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61236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230,7</w:t>
            </w:r>
          </w:p>
        </w:tc>
      </w:tr>
    </w:tbl>
    <w:p w14:paraId="1704C1C1" w14:textId="77777777" w:rsidR="007608CD" w:rsidRDefault="007608CD">
      <w:pPr>
        <w:spacing w:after="0"/>
      </w:pPr>
    </w:p>
    <w:p w14:paraId="2C89BA45" w14:textId="77777777" w:rsidR="007608CD" w:rsidRDefault="001327BD">
      <w:pPr>
        <w:spacing w:line="240" w:lineRule="auto"/>
        <w:jc w:val="both"/>
      </w:pPr>
      <w:r>
        <w:t>Naknade građanima i kućanstvima u izvještajnom razdob</w:t>
      </w:r>
      <w:r w:rsidR="005E5DEA">
        <w:t>lj</w:t>
      </w:r>
      <w:r>
        <w:t>u ostvarene su u iznosu 44.337,82 eura što je 230,7% u odnosu na ostvareno u izvještajnom razdoblju prethodne godine. Do povećanja rashoda došlo je zbog jednokratne pomoći onkološkim bolesnicima s područja Općine Zemunik Donji , te do većeg boja ispa</w:t>
      </w:r>
      <w:r w:rsidR="005E5DEA">
        <w:t>t</w:t>
      </w:r>
      <w:r>
        <w:t>e stipendija studentima.</w:t>
      </w:r>
    </w:p>
    <w:p w14:paraId="3ABBA289" w14:textId="77777777" w:rsidR="007608CD" w:rsidRDefault="007608CD"/>
    <w:p w14:paraId="4B5747D2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0A301BE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B2C4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DF28A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E56B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0DE3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94E2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8FF2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78959D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A7BD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E305E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2356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88809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7C19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BD05F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</w:t>
            </w:r>
          </w:p>
        </w:tc>
      </w:tr>
    </w:tbl>
    <w:p w14:paraId="1ECE2B5F" w14:textId="77777777" w:rsidR="007608CD" w:rsidRDefault="007608CD">
      <w:pPr>
        <w:spacing w:after="0"/>
      </w:pPr>
    </w:p>
    <w:p w14:paraId="6662A05E" w14:textId="77777777" w:rsidR="007608CD" w:rsidRDefault="001327BD">
      <w:pPr>
        <w:spacing w:line="240" w:lineRule="auto"/>
        <w:jc w:val="both"/>
      </w:pPr>
      <w:r>
        <w:t xml:space="preserve">Kapitalne donacije neprofitnim organizacijamau izvještajnom razdoblju ostvarene su u iznosu 6.500,00 eura što je 260,0% u odnosu na ostvareno u izvještajnom razdoblju prethodne godine. </w:t>
      </w:r>
      <w:r>
        <w:lastRenderedPageBreak/>
        <w:t>Do povećanja je došlo zbog isplate kapitalne donacije Župi Kraljice mira Zemuik Donji za uređenje sakralnog objekta.</w:t>
      </w:r>
    </w:p>
    <w:p w14:paraId="70AF3393" w14:textId="77777777" w:rsidR="007608CD" w:rsidRDefault="007608CD"/>
    <w:p w14:paraId="0C5A9128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549C26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F5DA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8E3B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52D6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C031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E68A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0F74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304E8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79588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80269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58B2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853A1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367.092,72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CEFB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220.670,90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57AC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14:paraId="5E4D1C02" w14:textId="77777777" w:rsidR="007608CD" w:rsidRDefault="007608CD">
      <w:pPr>
        <w:spacing w:after="0"/>
      </w:pPr>
    </w:p>
    <w:p w14:paraId="4F386D80" w14:textId="77777777" w:rsidR="007608CD" w:rsidRDefault="001327BD">
      <w:pPr>
        <w:spacing w:line="240" w:lineRule="auto"/>
        <w:jc w:val="both"/>
      </w:pPr>
      <w:r>
        <w:t>U izvještajnom razdoblju ostvaren je višak prihoda koji će se rasporediti u narednom razdoblju za rashode poslovanja i nabavu nefinancijske imovine.</w:t>
      </w:r>
    </w:p>
    <w:p w14:paraId="42CDB7E5" w14:textId="77777777" w:rsidR="007608CD" w:rsidRDefault="007608CD"/>
    <w:p w14:paraId="69149159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36F7D5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8F64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CA75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C41CB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4E164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7683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6946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14A5EC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E2F41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27B35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9066D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83EF0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551.056,18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377FE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618.049,62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F4062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3C6389B7" w14:textId="77777777" w:rsidR="007608CD" w:rsidRDefault="007608CD">
      <w:pPr>
        <w:spacing w:after="0"/>
      </w:pPr>
    </w:p>
    <w:p w14:paraId="51A710DD" w14:textId="77777777" w:rsidR="007608CD" w:rsidRDefault="001327BD">
      <w:pPr>
        <w:spacing w:line="240" w:lineRule="auto"/>
        <w:jc w:val="both"/>
      </w:pPr>
      <w:r>
        <w:t>Do manjka prihoda od nefinancijske imovine je došlo jer u izvještajnom razdoblju nisu realizirani prihodi od prodaje građevinskog zemljišta čija se realizacija očekuje u narednom izvještajnom razdoblju.</w:t>
      </w:r>
    </w:p>
    <w:p w14:paraId="113ED0E5" w14:textId="77777777" w:rsidR="007608CD" w:rsidRDefault="007608CD"/>
    <w:p w14:paraId="31E0962B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608CD" w14:paraId="54F6A6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DB336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0CBF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CFF00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F4EA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A657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2800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327768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D7FED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16DAF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98A1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3AB6A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120.268,41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3BC2D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73.734,90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6ECCD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</w:t>
            </w:r>
          </w:p>
        </w:tc>
      </w:tr>
    </w:tbl>
    <w:p w14:paraId="29EC77BB" w14:textId="77777777" w:rsidR="007608CD" w:rsidRDefault="007608CD">
      <w:pPr>
        <w:spacing w:after="0"/>
      </w:pPr>
    </w:p>
    <w:p w14:paraId="6FBA0BA2" w14:textId="77777777" w:rsidR="007608CD" w:rsidRDefault="001327BD">
      <w:pPr>
        <w:spacing w:line="240" w:lineRule="auto"/>
        <w:jc w:val="both"/>
      </w:pPr>
      <w:r>
        <w:t>U izvještajnom razdoblju ostvaren je manjak prihoda od financijske imovine jer su prihodi (šifra 8) realiziran dugoročni kredit kod OTP banke u prethodnom razdoblju. Rashodi ( šifra 5) odnose se na otplatu mjesečnih anuiteta.</w:t>
      </w:r>
    </w:p>
    <w:p w14:paraId="4F5D49BA" w14:textId="77777777" w:rsidR="007608CD" w:rsidRDefault="007608CD"/>
    <w:p w14:paraId="48E2326C" w14:textId="77777777" w:rsidR="007608CD" w:rsidRDefault="001327B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8B52883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608CD" w14:paraId="41759F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FE3C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35B35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EE66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9072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557C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492410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DFCCE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859E2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CEDEC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040C3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183.612,09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1645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948BD7" w14:textId="77777777" w:rsidR="007608CD" w:rsidRDefault="007608CD">
      <w:pPr>
        <w:spacing w:after="0"/>
      </w:pPr>
    </w:p>
    <w:p w14:paraId="68C57897" w14:textId="77777777" w:rsidR="007608CD" w:rsidRDefault="001327BD">
      <w:pPr>
        <w:spacing w:line="240" w:lineRule="auto"/>
        <w:jc w:val="both"/>
      </w:pPr>
      <w:r>
        <w:lastRenderedPageBreak/>
        <w:t>Na kraju izvještajnog razdoblja stanje dospjelih obveza iznosi 183.612,09 eura. Dospjele obveze odnose se na obveze za privremeno zaposlene u iznosu 42,75 eura( obveza će se podmiriti na ispravaku  obračuna plaće za 06/2025.), ostale   dospjele obveze u iznosu 183.569,34 eura nisu podmirene zbog nepravpvremenog  dosjeća prihoda koji se očekivao u izvještajnom razdoblju.</w:t>
      </w:r>
    </w:p>
    <w:p w14:paraId="7AB02F9D" w14:textId="77777777" w:rsidR="007608CD" w:rsidRDefault="007608CD"/>
    <w:p w14:paraId="541F966A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608CD" w14:paraId="48C960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A4E6D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F9759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DEC72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4DDA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9373F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6F8A6E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13454" w14:textId="77777777" w:rsidR="007608CD" w:rsidRDefault="007608C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1751A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62037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EB98B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1.005.687,36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0E1FD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B4175E" w14:textId="77777777" w:rsidR="007608CD" w:rsidRDefault="007608CD">
      <w:pPr>
        <w:spacing w:after="0"/>
      </w:pPr>
    </w:p>
    <w:p w14:paraId="13F138B5" w14:textId="77777777" w:rsidR="007608CD" w:rsidRDefault="001327BD">
      <w:pPr>
        <w:spacing w:line="240" w:lineRule="auto"/>
        <w:jc w:val="both"/>
      </w:pPr>
      <w:r>
        <w:t>Nedospjele obveze odnose se na obveze po dugoročnom kreditu  kog OTP banke podignut u svrhu izgradnje sportske dvorane u Zemuniku Donjem.</w:t>
      </w:r>
    </w:p>
    <w:p w14:paraId="28193D24" w14:textId="77777777" w:rsidR="007608CD" w:rsidRDefault="007608CD"/>
    <w:p w14:paraId="6B4B4932" w14:textId="77777777" w:rsidR="007608CD" w:rsidRDefault="001327BD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608CD" w14:paraId="0C7A5ED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3E911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10C37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E680E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AC543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E95EC" w14:textId="77777777" w:rsidR="007608CD" w:rsidRDefault="001327B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608CD" w14:paraId="1F516E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64649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33DFB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D8966" w14:textId="77777777" w:rsidR="007608CD" w:rsidRDefault="001327B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CBEE8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1.005.687,36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4B49C" w14:textId="77777777" w:rsidR="007608CD" w:rsidRDefault="001327B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084C2A" w14:textId="77777777" w:rsidR="007608CD" w:rsidRDefault="007608CD">
      <w:pPr>
        <w:spacing w:after="0"/>
      </w:pPr>
    </w:p>
    <w:p w14:paraId="635E94D0" w14:textId="77777777" w:rsidR="007608CD" w:rsidRDefault="001327BD">
      <w:pPr>
        <w:spacing w:line="240" w:lineRule="auto"/>
        <w:jc w:val="both"/>
      </w:pPr>
      <w:r>
        <w:t>Nedospjele obveze na kraju izvještajnog razdoblja odnose se na obveze po dugoročnom kreditu koji je podignut u svrhu izgradnje sportske dvorane u Zemuniku Donjem.</w:t>
      </w:r>
    </w:p>
    <w:p w14:paraId="3E7FDA30" w14:textId="77777777" w:rsidR="007608CD" w:rsidRDefault="007608CD"/>
    <w:sectPr w:rsidR="00760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D"/>
    <w:rsid w:val="0003302F"/>
    <w:rsid w:val="001078DA"/>
    <w:rsid w:val="001327BD"/>
    <w:rsid w:val="005E5DEA"/>
    <w:rsid w:val="00666032"/>
    <w:rsid w:val="007608CD"/>
    <w:rsid w:val="007F1F13"/>
    <w:rsid w:val="00A936FC"/>
    <w:rsid w:val="00B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9F71"/>
  <w15:docId w15:val="{98C07E1A-6817-4FD0-97DD-6B69A7CD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2636</Words>
  <Characters>15031</Characters>
  <Application>Microsoft Office Word</Application>
  <DocSecurity>0</DocSecurity>
  <Lines>125</Lines>
  <Paragraphs>35</Paragraphs>
  <ScaleCrop>false</ScaleCrop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ZE</cp:lastModifiedBy>
  <cp:revision>2</cp:revision>
  <dcterms:created xsi:type="dcterms:W3CDTF">2025-07-23T07:19:00Z</dcterms:created>
  <dcterms:modified xsi:type="dcterms:W3CDTF">2025-07-23T07:19:00Z</dcterms:modified>
</cp:coreProperties>
</file>