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44534" w14:paraId="2CBA0DF5" w14:textId="77777777">
        <w:trPr>
          <w:tblCellSpacing w:w="60" w:type="dxa"/>
        </w:trPr>
        <w:tc>
          <w:tcPr>
            <w:tcW w:w="1200" w:type="pct"/>
            <w:shd w:val="clear" w:color="auto" w:fill="E7F0F9"/>
          </w:tcPr>
          <w:p w14:paraId="0DB81CBE" w14:textId="77777777" w:rsidR="00244534" w:rsidRDefault="00AF128C">
            <w:pPr>
              <w:spacing w:after="0" w:line="240" w:lineRule="auto"/>
            </w:pPr>
            <w:r>
              <w:rPr>
                <w:b/>
              </w:rPr>
              <w:t>RKP broj</w:t>
            </w:r>
          </w:p>
        </w:tc>
        <w:tc>
          <w:tcPr>
            <w:tcW w:w="0" w:type="auto"/>
            <w:shd w:val="clear" w:color="auto" w:fill="E7F0F9"/>
          </w:tcPr>
          <w:p w14:paraId="6B335E6B" w14:textId="77777777" w:rsidR="00244534" w:rsidRDefault="00AF128C">
            <w:pPr>
              <w:spacing w:after="0" w:line="240" w:lineRule="auto"/>
            </w:pPr>
            <w:r>
              <w:t>36071</w:t>
            </w:r>
          </w:p>
        </w:tc>
      </w:tr>
      <w:tr w:rsidR="00244534" w14:paraId="17C3EF3E" w14:textId="77777777">
        <w:trPr>
          <w:tblCellSpacing w:w="60" w:type="dxa"/>
        </w:trPr>
        <w:tc>
          <w:tcPr>
            <w:tcW w:w="1200" w:type="pct"/>
            <w:shd w:val="clear" w:color="auto" w:fill="E7F0F9"/>
          </w:tcPr>
          <w:p w14:paraId="78B636CF" w14:textId="77777777" w:rsidR="00244534" w:rsidRDefault="00AF128C">
            <w:pPr>
              <w:spacing w:after="0" w:line="240" w:lineRule="auto"/>
            </w:pPr>
            <w:r>
              <w:rPr>
                <w:b/>
              </w:rPr>
              <w:t>Naziv obveznika</w:t>
            </w:r>
          </w:p>
        </w:tc>
        <w:tc>
          <w:tcPr>
            <w:tcW w:w="0" w:type="auto"/>
            <w:shd w:val="clear" w:color="auto" w:fill="E7F0F9"/>
          </w:tcPr>
          <w:p w14:paraId="016195FE" w14:textId="77777777" w:rsidR="00244534" w:rsidRDefault="00AF128C">
            <w:pPr>
              <w:spacing w:after="0" w:line="240" w:lineRule="auto"/>
            </w:pPr>
            <w:r>
              <w:t>OPĆINA ZEMUNIK DONJI</w:t>
            </w:r>
          </w:p>
        </w:tc>
      </w:tr>
      <w:tr w:rsidR="00244534" w14:paraId="316BCBED" w14:textId="77777777">
        <w:trPr>
          <w:tblCellSpacing w:w="60" w:type="dxa"/>
        </w:trPr>
        <w:tc>
          <w:tcPr>
            <w:tcW w:w="1200" w:type="pct"/>
            <w:shd w:val="clear" w:color="auto" w:fill="E7F0F9"/>
          </w:tcPr>
          <w:p w14:paraId="52BDD951" w14:textId="77777777" w:rsidR="00244534" w:rsidRDefault="00AF128C">
            <w:pPr>
              <w:spacing w:after="0" w:line="240" w:lineRule="auto"/>
            </w:pPr>
            <w:r>
              <w:rPr>
                <w:b/>
              </w:rPr>
              <w:t>Razina</w:t>
            </w:r>
          </w:p>
        </w:tc>
        <w:tc>
          <w:tcPr>
            <w:tcW w:w="0" w:type="auto"/>
            <w:shd w:val="clear" w:color="auto" w:fill="E7F0F9"/>
          </w:tcPr>
          <w:p w14:paraId="5846DBD1" w14:textId="77777777" w:rsidR="00244534" w:rsidRDefault="00AF128C">
            <w:pPr>
              <w:spacing w:after="0" w:line="240" w:lineRule="auto"/>
            </w:pPr>
            <w:r>
              <w:t>23</w:t>
            </w:r>
          </w:p>
        </w:tc>
      </w:tr>
    </w:tbl>
    <w:p w14:paraId="0F7B0543" w14:textId="77777777" w:rsidR="00244534" w:rsidRDefault="00AF128C">
      <w:r>
        <w:br/>
      </w:r>
    </w:p>
    <w:p w14:paraId="7D859DB9" w14:textId="77777777" w:rsidR="00244534" w:rsidRDefault="00AF128C">
      <w:pPr>
        <w:spacing w:line="240" w:lineRule="auto"/>
        <w:jc w:val="center"/>
      </w:pPr>
      <w:r>
        <w:rPr>
          <w:b/>
          <w:sz w:val="28"/>
        </w:rPr>
        <w:t>BILJEŠKE UZ FINANCIJSKE IZVJEŠTAJE</w:t>
      </w:r>
    </w:p>
    <w:p w14:paraId="0A00BFDE" w14:textId="77777777" w:rsidR="00244534" w:rsidRDefault="00AF128C">
      <w:pPr>
        <w:spacing w:line="240" w:lineRule="auto"/>
        <w:jc w:val="center"/>
      </w:pPr>
      <w:r>
        <w:rPr>
          <w:b/>
          <w:sz w:val="28"/>
        </w:rPr>
        <w:t>ZA RAZDOBLJE</w:t>
      </w:r>
    </w:p>
    <w:p w14:paraId="59CD4C4A" w14:textId="77777777" w:rsidR="00244534" w:rsidRDefault="00AF128C">
      <w:pPr>
        <w:spacing w:line="240" w:lineRule="auto"/>
        <w:jc w:val="center"/>
      </w:pPr>
      <w:r>
        <w:rPr>
          <w:b/>
          <w:sz w:val="28"/>
        </w:rPr>
        <w:t>I - VI 2025.</w:t>
      </w:r>
    </w:p>
    <w:p w14:paraId="33F485E8" w14:textId="77777777" w:rsidR="00244534" w:rsidRDefault="00244534"/>
    <w:p w14:paraId="46C1D2A6" w14:textId="77777777" w:rsidR="00244534" w:rsidRDefault="00AF128C">
      <w:pPr>
        <w:keepNext/>
        <w:spacing w:line="240" w:lineRule="auto"/>
        <w:jc w:val="center"/>
      </w:pPr>
      <w:r>
        <w:rPr>
          <w:b/>
          <w:sz w:val="28"/>
        </w:rPr>
        <w:t>Izvještaj o prihodima i rashodima, primicima i izdacima</w:t>
      </w:r>
    </w:p>
    <w:p w14:paraId="14BAFB15" w14:textId="77777777" w:rsidR="00244534" w:rsidRDefault="00AF128C">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25330787" w14:textId="77777777">
        <w:trPr>
          <w:cantSplit/>
        </w:trPr>
        <w:tc>
          <w:tcPr>
            <w:tcW w:w="700" w:type="dxa"/>
            <w:shd w:val="clear" w:color="auto" w:fill="E7F0F9"/>
            <w:tcMar>
              <w:top w:w="0" w:type="dxa"/>
              <w:bottom w:w="0" w:type="dxa"/>
            </w:tcMar>
            <w:vAlign w:val="center"/>
          </w:tcPr>
          <w:p w14:paraId="643F00C3"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0D1227"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7E4FC9"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C7C842"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5A57BA"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E46CEA" w14:textId="77777777" w:rsidR="00244534" w:rsidRDefault="00AF128C">
            <w:pPr>
              <w:keepNext/>
              <w:keepLines/>
              <w:spacing w:after="0" w:line="240" w:lineRule="auto"/>
              <w:jc w:val="center"/>
            </w:pPr>
            <w:r>
              <w:rPr>
                <w:b/>
                <w:sz w:val="18"/>
              </w:rPr>
              <w:t>Indeks (%)</w:t>
            </w:r>
          </w:p>
        </w:tc>
      </w:tr>
      <w:tr w:rsidR="00244534" w14:paraId="549F9AC1" w14:textId="77777777">
        <w:trPr>
          <w:cantSplit/>
          <w:trHeight w:val="560"/>
        </w:trPr>
        <w:tc>
          <w:tcPr>
            <w:tcW w:w="700" w:type="dxa"/>
            <w:tcMar>
              <w:top w:w="0" w:type="dxa"/>
              <w:bottom w:w="0" w:type="dxa"/>
            </w:tcMar>
            <w:vAlign w:val="center"/>
          </w:tcPr>
          <w:p w14:paraId="31B49A90" w14:textId="77777777" w:rsidR="00244534" w:rsidRDefault="00AF128C">
            <w:pPr>
              <w:keepNext/>
              <w:keepLines/>
              <w:spacing w:after="0" w:line="240" w:lineRule="auto"/>
            </w:pPr>
            <w:r>
              <w:rPr>
                <w:sz w:val="18"/>
              </w:rPr>
              <w:t>6</w:t>
            </w:r>
          </w:p>
        </w:tc>
        <w:tc>
          <w:tcPr>
            <w:tcW w:w="3180" w:type="dxa"/>
            <w:tcMar>
              <w:top w:w="0" w:type="dxa"/>
              <w:bottom w:w="0" w:type="dxa"/>
            </w:tcMar>
            <w:vAlign w:val="center"/>
          </w:tcPr>
          <w:p w14:paraId="789A5BF4" w14:textId="77777777" w:rsidR="00244534" w:rsidRDefault="00AF128C">
            <w:pPr>
              <w:keepNext/>
              <w:keepLines/>
              <w:spacing w:after="0" w:line="240" w:lineRule="auto"/>
            </w:pPr>
            <w:r>
              <w:rPr>
                <w:sz w:val="18"/>
              </w:rPr>
              <w:t>PRIHODI POSLOVANJA (šifre 61+62+63+64+65+66+67+68)</w:t>
            </w:r>
          </w:p>
        </w:tc>
        <w:tc>
          <w:tcPr>
            <w:tcW w:w="700" w:type="dxa"/>
            <w:tcMar>
              <w:top w:w="0" w:type="dxa"/>
              <w:bottom w:w="0" w:type="dxa"/>
            </w:tcMar>
            <w:vAlign w:val="center"/>
          </w:tcPr>
          <w:p w14:paraId="54C69115" w14:textId="77777777" w:rsidR="00244534" w:rsidRDefault="00AF128C">
            <w:pPr>
              <w:keepNext/>
              <w:keepLines/>
              <w:spacing w:after="0" w:line="240" w:lineRule="auto"/>
            </w:pPr>
            <w:r>
              <w:rPr>
                <w:sz w:val="18"/>
              </w:rPr>
              <w:t>6</w:t>
            </w:r>
          </w:p>
        </w:tc>
        <w:tc>
          <w:tcPr>
            <w:tcW w:w="1860" w:type="dxa"/>
            <w:tcMar>
              <w:top w:w="0" w:type="dxa"/>
              <w:bottom w:w="0" w:type="dxa"/>
            </w:tcMar>
            <w:vAlign w:val="center"/>
          </w:tcPr>
          <w:p w14:paraId="60B8ACC4" w14:textId="77777777" w:rsidR="00244534" w:rsidRDefault="00AF128C">
            <w:pPr>
              <w:keepNext/>
              <w:keepLines/>
              <w:spacing w:after="0" w:line="240" w:lineRule="auto"/>
              <w:jc w:val="right"/>
            </w:pPr>
            <w:r>
              <w:rPr>
                <w:sz w:val="18"/>
              </w:rPr>
              <w:t>1.274.314,04</w:t>
            </w:r>
          </w:p>
        </w:tc>
        <w:tc>
          <w:tcPr>
            <w:tcW w:w="1860" w:type="dxa"/>
            <w:tcMar>
              <w:top w:w="0" w:type="dxa"/>
              <w:bottom w:w="0" w:type="dxa"/>
            </w:tcMar>
            <w:vAlign w:val="center"/>
          </w:tcPr>
          <w:p w14:paraId="27C8C8C0" w14:textId="77777777" w:rsidR="00244534" w:rsidRDefault="00AF128C">
            <w:pPr>
              <w:keepNext/>
              <w:keepLines/>
              <w:spacing w:after="0" w:line="240" w:lineRule="auto"/>
              <w:jc w:val="right"/>
            </w:pPr>
            <w:r>
              <w:rPr>
                <w:sz w:val="18"/>
              </w:rPr>
              <w:t>1.295.810,86</w:t>
            </w:r>
          </w:p>
        </w:tc>
        <w:tc>
          <w:tcPr>
            <w:tcW w:w="700" w:type="dxa"/>
            <w:tcMar>
              <w:top w:w="0" w:type="dxa"/>
              <w:bottom w:w="0" w:type="dxa"/>
            </w:tcMar>
            <w:vAlign w:val="center"/>
          </w:tcPr>
          <w:p w14:paraId="5CCA36A7" w14:textId="77777777" w:rsidR="00244534" w:rsidRDefault="00AF128C">
            <w:pPr>
              <w:keepNext/>
              <w:keepLines/>
              <w:spacing w:after="0" w:line="240" w:lineRule="auto"/>
              <w:jc w:val="right"/>
            </w:pPr>
            <w:r>
              <w:rPr>
                <w:sz w:val="18"/>
              </w:rPr>
              <w:t>101,7</w:t>
            </w:r>
          </w:p>
        </w:tc>
      </w:tr>
      <w:tr w:rsidR="00244534" w14:paraId="2025543B" w14:textId="77777777">
        <w:trPr>
          <w:cantSplit/>
          <w:trHeight w:val="560"/>
        </w:trPr>
        <w:tc>
          <w:tcPr>
            <w:tcW w:w="700" w:type="dxa"/>
            <w:tcMar>
              <w:top w:w="0" w:type="dxa"/>
              <w:bottom w:w="0" w:type="dxa"/>
            </w:tcMar>
            <w:vAlign w:val="center"/>
          </w:tcPr>
          <w:p w14:paraId="0A00C225" w14:textId="77777777" w:rsidR="00244534" w:rsidRDefault="00AF128C">
            <w:pPr>
              <w:keepNext/>
              <w:keepLines/>
              <w:spacing w:after="0" w:line="240" w:lineRule="auto"/>
            </w:pPr>
            <w:r>
              <w:rPr>
                <w:sz w:val="18"/>
              </w:rPr>
              <w:t>3</w:t>
            </w:r>
          </w:p>
        </w:tc>
        <w:tc>
          <w:tcPr>
            <w:tcW w:w="3180" w:type="dxa"/>
            <w:tcMar>
              <w:top w:w="0" w:type="dxa"/>
              <w:bottom w:w="0" w:type="dxa"/>
            </w:tcMar>
            <w:vAlign w:val="center"/>
          </w:tcPr>
          <w:p w14:paraId="5A24CBB9" w14:textId="77777777" w:rsidR="00244534" w:rsidRDefault="00AF128C">
            <w:pPr>
              <w:keepNext/>
              <w:keepLines/>
              <w:spacing w:after="0" w:line="240" w:lineRule="auto"/>
            </w:pPr>
            <w:r>
              <w:rPr>
                <w:sz w:val="18"/>
              </w:rPr>
              <w:t>RASHODI POSLOVANJA (šifre 31+32+34+35+36+37+38)</w:t>
            </w:r>
          </w:p>
        </w:tc>
        <w:tc>
          <w:tcPr>
            <w:tcW w:w="700" w:type="dxa"/>
            <w:tcMar>
              <w:top w:w="0" w:type="dxa"/>
              <w:bottom w:w="0" w:type="dxa"/>
            </w:tcMar>
            <w:vAlign w:val="center"/>
          </w:tcPr>
          <w:p w14:paraId="50A86095" w14:textId="77777777" w:rsidR="00244534" w:rsidRDefault="00AF128C">
            <w:pPr>
              <w:keepNext/>
              <w:keepLines/>
              <w:spacing w:after="0" w:line="240" w:lineRule="auto"/>
            </w:pPr>
            <w:r>
              <w:rPr>
                <w:sz w:val="18"/>
              </w:rPr>
              <w:t>3</w:t>
            </w:r>
          </w:p>
        </w:tc>
        <w:tc>
          <w:tcPr>
            <w:tcW w:w="1860" w:type="dxa"/>
            <w:tcMar>
              <w:top w:w="0" w:type="dxa"/>
              <w:bottom w:w="0" w:type="dxa"/>
            </w:tcMar>
            <w:vAlign w:val="center"/>
          </w:tcPr>
          <w:p w14:paraId="668E0EF1" w14:textId="77777777" w:rsidR="00244534" w:rsidRDefault="00AF128C">
            <w:pPr>
              <w:keepNext/>
              <w:keepLines/>
              <w:spacing w:after="0" w:line="240" w:lineRule="auto"/>
              <w:jc w:val="right"/>
            </w:pPr>
            <w:r>
              <w:rPr>
                <w:sz w:val="18"/>
              </w:rPr>
              <w:t>906.510,03</w:t>
            </w:r>
          </w:p>
        </w:tc>
        <w:tc>
          <w:tcPr>
            <w:tcW w:w="1860" w:type="dxa"/>
            <w:tcMar>
              <w:top w:w="0" w:type="dxa"/>
              <w:bottom w:w="0" w:type="dxa"/>
            </w:tcMar>
            <w:vAlign w:val="center"/>
          </w:tcPr>
          <w:p w14:paraId="72E01315" w14:textId="77777777" w:rsidR="00244534" w:rsidRDefault="00AF128C">
            <w:pPr>
              <w:keepNext/>
              <w:keepLines/>
              <w:spacing w:after="0" w:line="240" w:lineRule="auto"/>
              <w:jc w:val="right"/>
            </w:pPr>
            <w:r>
              <w:rPr>
                <w:sz w:val="18"/>
              </w:rPr>
              <w:t>1.068.108,37</w:t>
            </w:r>
          </w:p>
        </w:tc>
        <w:tc>
          <w:tcPr>
            <w:tcW w:w="700" w:type="dxa"/>
            <w:tcMar>
              <w:top w:w="0" w:type="dxa"/>
              <w:bottom w:w="0" w:type="dxa"/>
            </w:tcMar>
            <w:vAlign w:val="center"/>
          </w:tcPr>
          <w:p w14:paraId="1948FD2D" w14:textId="77777777" w:rsidR="00244534" w:rsidRDefault="00AF128C">
            <w:pPr>
              <w:keepNext/>
              <w:keepLines/>
              <w:spacing w:after="0" w:line="240" w:lineRule="auto"/>
              <w:jc w:val="right"/>
            </w:pPr>
            <w:r>
              <w:rPr>
                <w:sz w:val="18"/>
              </w:rPr>
              <w:t>117,8</w:t>
            </w:r>
          </w:p>
        </w:tc>
      </w:tr>
      <w:tr w:rsidR="00244534" w14:paraId="6B244C8E" w14:textId="77777777">
        <w:trPr>
          <w:cantSplit/>
          <w:trHeight w:val="560"/>
        </w:trPr>
        <w:tc>
          <w:tcPr>
            <w:tcW w:w="700" w:type="dxa"/>
            <w:tcMar>
              <w:top w:w="0" w:type="dxa"/>
              <w:bottom w:w="0" w:type="dxa"/>
            </w:tcMar>
            <w:vAlign w:val="center"/>
          </w:tcPr>
          <w:p w14:paraId="531D2DB4" w14:textId="77777777" w:rsidR="00244534" w:rsidRDefault="00244534">
            <w:pPr>
              <w:keepNext/>
              <w:keepLines/>
              <w:spacing w:after="0" w:line="240" w:lineRule="auto"/>
            </w:pPr>
          </w:p>
        </w:tc>
        <w:tc>
          <w:tcPr>
            <w:tcW w:w="3180" w:type="dxa"/>
            <w:tcMar>
              <w:top w:w="0" w:type="dxa"/>
              <w:bottom w:w="0" w:type="dxa"/>
            </w:tcMar>
            <w:vAlign w:val="center"/>
          </w:tcPr>
          <w:p w14:paraId="216F3D2A" w14:textId="77777777" w:rsidR="00244534" w:rsidRDefault="00AF128C">
            <w:pPr>
              <w:keepNext/>
              <w:keepLines/>
              <w:spacing w:after="0" w:line="240" w:lineRule="auto"/>
            </w:pPr>
            <w:r>
              <w:rPr>
                <w:b/>
                <w:sz w:val="18"/>
              </w:rPr>
              <w:t>VIŠAK PRIHODA POSLOVANJA (šifre 6-Z005)</w:t>
            </w:r>
          </w:p>
        </w:tc>
        <w:tc>
          <w:tcPr>
            <w:tcW w:w="700" w:type="dxa"/>
            <w:tcMar>
              <w:top w:w="0" w:type="dxa"/>
              <w:bottom w:w="0" w:type="dxa"/>
            </w:tcMar>
            <w:vAlign w:val="center"/>
          </w:tcPr>
          <w:p w14:paraId="438A47E1" w14:textId="77777777" w:rsidR="00244534" w:rsidRDefault="00AF128C">
            <w:pPr>
              <w:keepNext/>
              <w:keepLines/>
              <w:spacing w:after="0" w:line="240" w:lineRule="auto"/>
            </w:pPr>
            <w:r>
              <w:rPr>
                <w:b/>
                <w:sz w:val="18"/>
              </w:rPr>
              <w:t>X001</w:t>
            </w:r>
          </w:p>
        </w:tc>
        <w:tc>
          <w:tcPr>
            <w:tcW w:w="1860" w:type="dxa"/>
            <w:tcMar>
              <w:top w:w="0" w:type="dxa"/>
              <w:bottom w:w="0" w:type="dxa"/>
            </w:tcMar>
            <w:vAlign w:val="center"/>
          </w:tcPr>
          <w:p w14:paraId="2AF4517D" w14:textId="77777777" w:rsidR="00244534" w:rsidRDefault="00AF128C">
            <w:pPr>
              <w:keepNext/>
              <w:keepLines/>
              <w:spacing w:after="0" w:line="240" w:lineRule="auto"/>
              <w:jc w:val="right"/>
            </w:pPr>
            <w:r>
              <w:rPr>
                <w:b/>
                <w:sz w:val="18"/>
              </w:rPr>
              <w:t>367.804,01</w:t>
            </w:r>
          </w:p>
        </w:tc>
        <w:tc>
          <w:tcPr>
            <w:tcW w:w="1860" w:type="dxa"/>
            <w:tcMar>
              <w:top w:w="0" w:type="dxa"/>
              <w:bottom w:w="0" w:type="dxa"/>
            </w:tcMar>
            <w:vAlign w:val="center"/>
          </w:tcPr>
          <w:p w14:paraId="79E6FE93" w14:textId="77777777" w:rsidR="00244534" w:rsidRDefault="00AF128C">
            <w:pPr>
              <w:keepNext/>
              <w:keepLines/>
              <w:spacing w:after="0" w:line="240" w:lineRule="auto"/>
              <w:jc w:val="right"/>
            </w:pPr>
            <w:r>
              <w:rPr>
                <w:b/>
                <w:sz w:val="18"/>
              </w:rPr>
              <w:t>227.702,49</w:t>
            </w:r>
          </w:p>
        </w:tc>
        <w:tc>
          <w:tcPr>
            <w:tcW w:w="700" w:type="dxa"/>
            <w:tcMar>
              <w:top w:w="0" w:type="dxa"/>
              <w:bottom w:w="0" w:type="dxa"/>
            </w:tcMar>
            <w:vAlign w:val="center"/>
          </w:tcPr>
          <w:p w14:paraId="2DC14943" w14:textId="77777777" w:rsidR="00244534" w:rsidRDefault="00AF128C">
            <w:pPr>
              <w:keepNext/>
              <w:keepLines/>
              <w:spacing w:after="0" w:line="240" w:lineRule="auto"/>
              <w:jc w:val="right"/>
            </w:pPr>
            <w:r>
              <w:rPr>
                <w:b/>
                <w:sz w:val="18"/>
              </w:rPr>
              <w:t>61,9</w:t>
            </w:r>
          </w:p>
        </w:tc>
      </w:tr>
      <w:tr w:rsidR="00244534" w14:paraId="53FDF7A1" w14:textId="77777777">
        <w:trPr>
          <w:cantSplit/>
          <w:trHeight w:val="560"/>
        </w:trPr>
        <w:tc>
          <w:tcPr>
            <w:tcW w:w="700" w:type="dxa"/>
            <w:tcMar>
              <w:top w:w="0" w:type="dxa"/>
              <w:bottom w:w="0" w:type="dxa"/>
            </w:tcMar>
            <w:vAlign w:val="center"/>
          </w:tcPr>
          <w:p w14:paraId="6A99CCC8" w14:textId="77777777" w:rsidR="00244534" w:rsidRDefault="00AF128C">
            <w:pPr>
              <w:keepNext/>
              <w:keepLines/>
              <w:spacing w:after="0" w:line="240" w:lineRule="auto"/>
            </w:pPr>
            <w:r>
              <w:rPr>
                <w:sz w:val="18"/>
              </w:rPr>
              <w:t>7</w:t>
            </w:r>
          </w:p>
        </w:tc>
        <w:tc>
          <w:tcPr>
            <w:tcW w:w="3180" w:type="dxa"/>
            <w:tcMar>
              <w:top w:w="0" w:type="dxa"/>
              <w:bottom w:w="0" w:type="dxa"/>
            </w:tcMar>
            <w:vAlign w:val="center"/>
          </w:tcPr>
          <w:p w14:paraId="295215C2" w14:textId="77777777" w:rsidR="00244534" w:rsidRDefault="00AF128C">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D198C0B" w14:textId="77777777" w:rsidR="00244534" w:rsidRDefault="00AF128C">
            <w:pPr>
              <w:keepNext/>
              <w:keepLines/>
              <w:spacing w:after="0" w:line="240" w:lineRule="auto"/>
            </w:pPr>
            <w:r>
              <w:rPr>
                <w:sz w:val="18"/>
              </w:rPr>
              <w:t>7</w:t>
            </w:r>
          </w:p>
        </w:tc>
        <w:tc>
          <w:tcPr>
            <w:tcW w:w="1860" w:type="dxa"/>
            <w:tcMar>
              <w:top w:w="0" w:type="dxa"/>
              <w:bottom w:w="0" w:type="dxa"/>
            </w:tcMar>
            <w:vAlign w:val="center"/>
          </w:tcPr>
          <w:p w14:paraId="681E504B" w14:textId="77777777" w:rsidR="00244534" w:rsidRDefault="00AF128C">
            <w:pPr>
              <w:keepNext/>
              <w:keepLines/>
              <w:spacing w:after="0" w:line="240" w:lineRule="auto"/>
              <w:jc w:val="right"/>
            </w:pPr>
            <w:r>
              <w:rPr>
                <w:sz w:val="18"/>
              </w:rPr>
              <w:t>116.179,14</w:t>
            </w:r>
          </w:p>
        </w:tc>
        <w:tc>
          <w:tcPr>
            <w:tcW w:w="1860" w:type="dxa"/>
            <w:tcMar>
              <w:top w:w="0" w:type="dxa"/>
              <w:bottom w:w="0" w:type="dxa"/>
            </w:tcMar>
            <w:vAlign w:val="center"/>
          </w:tcPr>
          <w:p w14:paraId="6DFB4654" w14:textId="77777777" w:rsidR="00244534" w:rsidRDefault="00AF128C">
            <w:pPr>
              <w:keepNext/>
              <w:keepLines/>
              <w:spacing w:after="0" w:line="240" w:lineRule="auto"/>
              <w:jc w:val="right"/>
            </w:pPr>
            <w:r>
              <w:rPr>
                <w:sz w:val="18"/>
              </w:rPr>
              <w:t>36.058,02</w:t>
            </w:r>
          </w:p>
        </w:tc>
        <w:tc>
          <w:tcPr>
            <w:tcW w:w="700" w:type="dxa"/>
            <w:tcMar>
              <w:top w:w="0" w:type="dxa"/>
              <w:bottom w:w="0" w:type="dxa"/>
            </w:tcMar>
            <w:vAlign w:val="center"/>
          </w:tcPr>
          <w:p w14:paraId="5BC5F2BC" w14:textId="77777777" w:rsidR="00244534" w:rsidRDefault="00AF128C">
            <w:pPr>
              <w:keepNext/>
              <w:keepLines/>
              <w:spacing w:after="0" w:line="240" w:lineRule="auto"/>
              <w:jc w:val="right"/>
            </w:pPr>
            <w:r>
              <w:rPr>
                <w:sz w:val="18"/>
              </w:rPr>
              <w:t>31,0</w:t>
            </w:r>
          </w:p>
        </w:tc>
      </w:tr>
      <w:tr w:rsidR="00244534" w14:paraId="197F39AA" w14:textId="77777777">
        <w:trPr>
          <w:cantSplit/>
          <w:trHeight w:val="560"/>
        </w:trPr>
        <w:tc>
          <w:tcPr>
            <w:tcW w:w="700" w:type="dxa"/>
            <w:tcMar>
              <w:top w:w="0" w:type="dxa"/>
              <w:bottom w:w="0" w:type="dxa"/>
            </w:tcMar>
            <w:vAlign w:val="center"/>
          </w:tcPr>
          <w:p w14:paraId="5111B374" w14:textId="77777777" w:rsidR="00244534" w:rsidRDefault="00AF128C">
            <w:pPr>
              <w:keepNext/>
              <w:keepLines/>
              <w:spacing w:after="0" w:line="240" w:lineRule="auto"/>
            </w:pPr>
            <w:r>
              <w:rPr>
                <w:sz w:val="18"/>
              </w:rPr>
              <w:t>4</w:t>
            </w:r>
          </w:p>
        </w:tc>
        <w:tc>
          <w:tcPr>
            <w:tcW w:w="3180" w:type="dxa"/>
            <w:tcMar>
              <w:top w:w="0" w:type="dxa"/>
              <w:bottom w:w="0" w:type="dxa"/>
            </w:tcMar>
            <w:vAlign w:val="center"/>
          </w:tcPr>
          <w:p w14:paraId="2F1E4C6C" w14:textId="77777777" w:rsidR="00244534" w:rsidRDefault="00AF128C">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8669890" w14:textId="77777777" w:rsidR="00244534" w:rsidRDefault="00AF128C">
            <w:pPr>
              <w:keepNext/>
              <w:keepLines/>
              <w:spacing w:after="0" w:line="240" w:lineRule="auto"/>
            </w:pPr>
            <w:r>
              <w:rPr>
                <w:sz w:val="18"/>
              </w:rPr>
              <w:t>4</w:t>
            </w:r>
          </w:p>
        </w:tc>
        <w:tc>
          <w:tcPr>
            <w:tcW w:w="1860" w:type="dxa"/>
            <w:tcMar>
              <w:top w:w="0" w:type="dxa"/>
              <w:bottom w:w="0" w:type="dxa"/>
            </w:tcMar>
            <w:vAlign w:val="center"/>
          </w:tcPr>
          <w:p w14:paraId="52F7912C" w14:textId="77777777" w:rsidR="00244534" w:rsidRDefault="00AF128C">
            <w:pPr>
              <w:keepNext/>
              <w:keepLines/>
              <w:spacing w:after="0" w:line="240" w:lineRule="auto"/>
              <w:jc w:val="right"/>
            </w:pPr>
            <w:r>
              <w:rPr>
                <w:sz w:val="18"/>
              </w:rPr>
              <w:t>667.235,32</w:t>
            </w:r>
          </w:p>
        </w:tc>
        <w:tc>
          <w:tcPr>
            <w:tcW w:w="1860" w:type="dxa"/>
            <w:tcMar>
              <w:top w:w="0" w:type="dxa"/>
              <w:bottom w:w="0" w:type="dxa"/>
            </w:tcMar>
            <w:vAlign w:val="center"/>
          </w:tcPr>
          <w:p w14:paraId="7E891C0C" w14:textId="77777777" w:rsidR="00244534" w:rsidRDefault="00AF128C">
            <w:pPr>
              <w:keepNext/>
              <w:keepLines/>
              <w:spacing w:after="0" w:line="240" w:lineRule="auto"/>
              <w:jc w:val="right"/>
            </w:pPr>
            <w:r>
              <w:rPr>
                <w:sz w:val="18"/>
              </w:rPr>
              <w:t>656.941,51</w:t>
            </w:r>
          </w:p>
        </w:tc>
        <w:tc>
          <w:tcPr>
            <w:tcW w:w="700" w:type="dxa"/>
            <w:tcMar>
              <w:top w:w="0" w:type="dxa"/>
              <w:bottom w:w="0" w:type="dxa"/>
            </w:tcMar>
            <w:vAlign w:val="center"/>
          </w:tcPr>
          <w:p w14:paraId="6D05FB1B" w14:textId="77777777" w:rsidR="00244534" w:rsidRDefault="00AF128C">
            <w:pPr>
              <w:keepNext/>
              <w:keepLines/>
              <w:spacing w:after="0" w:line="240" w:lineRule="auto"/>
              <w:jc w:val="right"/>
            </w:pPr>
            <w:r>
              <w:rPr>
                <w:sz w:val="18"/>
              </w:rPr>
              <w:t>98,5</w:t>
            </w:r>
          </w:p>
        </w:tc>
      </w:tr>
      <w:tr w:rsidR="00244534" w14:paraId="65108930" w14:textId="77777777">
        <w:trPr>
          <w:cantSplit/>
          <w:trHeight w:val="560"/>
        </w:trPr>
        <w:tc>
          <w:tcPr>
            <w:tcW w:w="700" w:type="dxa"/>
            <w:tcMar>
              <w:top w:w="0" w:type="dxa"/>
              <w:bottom w:w="0" w:type="dxa"/>
            </w:tcMar>
            <w:vAlign w:val="center"/>
          </w:tcPr>
          <w:p w14:paraId="40D3F62A" w14:textId="77777777" w:rsidR="00244534" w:rsidRDefault="00244534">
            <w:pPr>
              <w:keepNext/>
              <w:keepLines/>
              <w:spacing w:after="0" w:line="240" w:lineRule="auto"/>
            </w:pPr>
          </w:p>
        </w:tc>
        <w:tc>
          <w:tcPr>
            <w:tcW w:w="3180" w:type="dxa"/>
            <w:tcMar>
              <w:top w:w="0" w:type="dxa"/>
              <w:bottom w:w="0" w:type="dxa"/>
            </w:tcMar>
            <w:vAlign w:val="center"/>
          </w:tcPr>
          <w:p w14:paraId="1E978712" w14:textId="77777777" w:rsidR="00244534" w:rsidRDefault="00AF128C">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62580E7" w14:textId="77777777" w:rsidR="00244534" w:rsidRDefault="00AF128C">
            <w:pPr>
              <w:keepNext/>
              <w:keepLines/>
              <w:spacing w:after="0" w:line="240" w:lineRule="auto"/>
            </w:pPr>
            <w:r>
              <w:rPr>
                <w:b/>
                <w:sz w:val="18"/>
              </w:rPr>
              <w:t>Y002</w:t>
            </w:r>
          </w:p>
        </w:tc>
        <w:tc>
          <w:tcPr>
            <w:tcW w:w="1860" w:type="dxa"/>
            <w:tcMar>
              <w:top w:w="0" w:type="dxa"/>
              <w:bottom w:w="0" w:type="dxa"/>
            </w:tcMar>
            <w:vAlign w:val="center"/>
          </w:tcPr>
          <w:p w14:paraId="57CEDCB5" w14:textId="77777777" w:rsidR="00244534" w:rsidRDefault="00AF128C">
            <w:pPr>
              <w:keepNext/>
              <w:keepLines/>
              <w:spacing w:after="0" w:line="240" w:lineRule="auto"/>
              <w:jc w:val="right"/>
            </w:pPr>
            <w:r>
              <w:rPr>
                <w:b/>
                <w:sz w:val="18"/>
              </w:rPr>
              <w:t>551.056,18</w:t>
            </w:r>
          </w:p>
        </w:tc>
        <w:tc>
          <w:tcPr>
            <w:tcW w:w="1860" w:type="dxa"/>
            <w:tcMar>
              <w:top w:w="0" w:type="dxa"/>
              <w:bottom w:w="0" w:type="dxa"/>
            </w:tcMar>
            <w:vAlign w:val="center"/>
          </w:tcPr>
          <w:p w14:paraId="35F5EDD6" w14:textId="77777777" w:rsidR="00244534" w:rsidRDefault="00AF128C">
            <w:pPr>
              <w:keepNext/>
              <w:keepLines/>
              <w:spacing w:after="0" w:line="240" w:lineRule="auto"/>
              <w:jc w:val="right"/>
            </w:pPr>
            <w:r>
              <w:rPr>
                <w:b/>
                <w:sz w:val="18"/>
              </w:rPr>
              <w:t>620.883,49</w:t>
            </w:r>
          </w:p>
        </w:tc>
        <w:tc>
          <w:tcPr>
            <w:tcW w:w="700" w:type="dxa"/>
            <w:tcMar>
              <w:top w:w="0" w:type="dxa"/>
              <w:bottom w:w="0" w:type="dxa"/>
            </w:tcMar>
            <w:vAlign w:val="center"/>
          </w:tcPr>
          <w:p w14:paraId="36B1FBAA" w14:textId="77777777" w:rsidR="00244534" w:rsidRDefault="00AF128C">
            <w:pPr>
              <w:keepNext/>
              <w:keepLines/>
              <w:spacing w:after="0" w:line="240" w:lineRule="auto"/>
              <w:jc w:val="right"/>
            </w:pPr>
            <w:r>
              <w:rPr>
                <w:b/>
                <w:sz w:val="18"/>
              </w:rPr>
              <w:t>112,7</w:t>
            </w:r>
          </w:p>
        </w:tc>
      </w:tr>
      <w:tr w:rsidR="00244534" w14:paraId="577B8C30" w14:textId="77777777">
        <w:trPr>
          <w:cantSplit/>
          <w:trHeight w:val="560"/>
        </w:trPr>
        <w:tc>
          <w:tcPr>
            <w:tcW w:w="700" w:type="dxa"/>
            <w:tcMar>
              <w:top w:w="0" w:type="dxa"/>
              <w:bottom w:w="0" w:type="dxa"/>
            </w:tcMar>
            <w:vAlign w:val="center"/>
          </w:tcPr>
          <w:p w14:paraId="466BEDE0" w14:textId="77777777" w:rsidR="00244534" w:rsidRDefault="00AF128C">
            <w:pPr>
              <w:keepNext/>
              <w:keepLines/>
              <w:spacing w:after="0" w:line="240" w:lineRule="auto"/>
            </w:pPr>
            <w:r>
              <w:rPr>
                <w:sz w:val="18"/>
              </w:rPr>
              <w:t>8</w:t>
            </w:r>
          </w:p>
        </w:tc>
        <w:tc>
          <w:tcPr>
            <w:tcW w:w="3180" w:type="dxa"/>
            <w:tcMar>
              <w:top w:w="0" w:type="dxa"/>
              <w:bottom w:w="0" w:type="dxa"/>
            </w:tcMar>
            <w:vAlign w:val="center"/>
          </w:tcPr>
          <w:p w14:paraId="35917262" w14:textId="77777777" w:rsidR="00244534" w:rsidRDefault="00AF128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7DDE26F" w14:textId="77777777" w:rsidR="00244534" w:rsidRDefault="00AF128C">
            <w:pPr>
              <w:keepNext/>
              <w:keepLines/>
              <w:spacing w:after="0" w:line="240" w:lineRule="auto"/>
            </w:pPr>
            <w:r>
              <w:rPr>
                <w:sz w:val="18"/>
              </w:rPr>
              <w:t>8</w:t>
            </w:r>
          </w:p>
        </w:tc>
        <w:tc>
          <w:tcPr>
            <w:tcW w:w="1860" w:type="dxa"/>
            <w:tcMar>
              <w:top w:w="0" w:type="dxa"/>
              <w:bottom w:w="0" w:type="dxa"/>
            </w:tcMar>
            <w:vAlign w:val="center"/>
          </w:tcPr>
          <w:p w14:paraId="06448515" w14:textId="77777777" w:rsidR="00244534" w:rsidRDefault="00AF128C">
            <w:pPr>
              <w:keepNext/>
              <w:keepLines/>
              <w:spacing w:after="0" w:line="240" w:lineRule="auto"/>
              <w:jc w:val="right"/>
            </w:pPr>
            <w:r>
              <w:rPr>
                <w:sz w:val="18"/>
              </w:rPr>
              <w:t>6.636,14</w:t>
            </w:r>
          </w:p>
        </w:tc>
        <w:tc>
          <w:tcPr>
            <w:tcW w:w="1860" w:type="dxa"/>
            <w:tcMar>
              <w:top w:w="0" w:type="dxa"/>
              <w:bottom w:w="0" w:type="dxa"/>
            </w:tcMar>
            <w:vAlign w:val="center"/>
          </w:tcPr>
          <w:p w14:paraId="0DB2386B" w14:textId="77777777" w:rsidR="00244534" w:rsidRDefault="00AF128C">
            <w:pPr>
              <w:keepNext/>
              <w:keepLines/>
              <w:spacing w:after="0" w:line="240" w:lineRule="auto"/>
              <w:jc w:val="right"/>
            </w:pPr>
            <w:r>
              <w:rPr>
                <w:sz w:val="18"/>
              </w:rPr>
              <w:t>0,00</w:t>
            </w:r>
          </w:p>
        </w:tc>
        <w:tc>
          <w:tcPr>
            <w:tcW w:w="700" w:type="dxa"/>
            <w:tcMar>
              <w:top w:w="0" w:type="dxa"/>
              <w:bottom w:w="0" w:type="dxa"/>
            </w:tcMar>
            <w:vAlign w:val="center"/>
          </w:tcPr>
          <w:p w14:paraId="092B26C8" w14:textId="77777777" w:rsidR="00244534" w:rsidRDefault="00AF128C">
            <w:pPr>
              <w:keepNext/>
              <w:keepLines/>
              <w:spacing w:after="0" w:line="240" w:lineRule="auto"/>
              <w:jc w:val="right"/>
            </w:pPr>
            <w:r>
              <w:rPr>
                <w:sz w:val="18"/>
              </w:rPr>
              <w:t>0</w:t>
            </w:r>
          </w:p>
        </w:tc>
      </w:tr>
      <w:tr w:rsidR="00244534" w14:paraId="4E865A88" w14:textId="77777777">
        <w:trPr>
          <w:cantSplit/>
          <w:trHeight w:val="560"/>
        </w:trPr>
        <w:tc>
          <w:tcPr>
            <w:tcW w:w="700" w:type="dxa"/>
            <w:tcMar>
              <w:top w:w="0" w:type="dxa"/>
              <w:bottom w:w="0" w:type="dxa"/>
            </w:tcMar>
            <w:vAlign w:val="center"/>
          </w:tcPr>
          <w:p w14:paraId="39BDFCDB" w14:textId="77777777" w:rsidR="00244534" w:rsidRDefault="00AF128C">
            <w:pPr>
              <w:keepNext/>
              <w:keepLines/>
              <w:spacing w:after="0" w:line="240" w:lineRule="auto"/>
            </w:pPr>
            <w:r>
              <w:rPr>
                <w:sz w:val="18"/>
              </w:rPr>
              <w:t>5</w:t>
            </w:r>
          </w:p>
        </w:tc>
        <w:tc>
          <w:tcPr>
            <w:tcW w:w="3180" w:type="dxa"/>
            <w:tcMar>
              <w:top w:w="0" w:type="dxa"/>
              <w:bottom w:w="0" w:type="dxa"/>
            </w:tcMar>
            <w:vAlign w:val="center"/>
          </w:tcPr>
          <w:p w14:paraId="489A3B38" w14:textId="77777777" w:rsidR="00244534" w:rsidRDefault="00AF128C">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FDEAF21" w14:textId="77777777" w:rsidR="00244534" w:rsidRDefault="00AF128C">
            <w:pPr>
              <w:keepNext/>
              <w:keepLines/>
              <w:spacing w:after="0" w:line="240" w:lineRule="auto"/>
            </w:pPr>
            <w:r>
              <w:rPr>
                <w:sz w:val="18"/>
              </w:rPr>
              <w:t>5</w:t>
            </w:r>
          </w:p>
        </w:tc>
        <w:tc>
          <w:tcPr>
            <w:tcW w:w="1860" w:type="dxa"/>
            <w:tcMar>
              <w:top w:w="0" w:type="dxa"/>
              <w:bottom w:w="0" w:type="dxa"/>
            </w:tcMar>
            <w:vAlign w:val="center"/>
          </w:tcPr>
          <w:p w14:paraId="7CF17261" w14:textId="77777777" w:rsidR="00244534" w:rsidRDefault="00AF128C">
            <w:pPr>
              <w:keepNext/>
              <w:keepLines/>
              <w:spacing w:after="0" w:line="240" w:lineRule="auto"/>
              <w:jc w:val="right"/>
            </w:pPr>
            <w:r>
              <w:rPr>
                <w:sz w:val="18"/>
              </w:rPr>
              <w:t>126.904,55</w:t>
            </w:r>
          </w:p>
        </w:tc>
        <w:tc>
          <w:tcPr>
            <w:tcW w:w="1860" w:type="dxa"/>
            <w:tcMar>
              <w:top w:w="0" w:type="dxa"/>
              <w:bottom w:w="0" w:type="dxa"/>
            </w:tcMar>
            <w:vAlign w:val="center"/>
          </w:tcPr>
          <w:p w14:paraId="55BDFAEF" w14:textId="77777777" w:rsidR="00244534" w:rsidRDefault="00AF128C">
            <w:pPr>
              <w:keepNext/>
              <w:keepLines/>
              <w:spacing w:after="0" w:line="240" w:lineRule="auto"/>
              <w:jc w:val="right"/>
            </w:pPr>
            <w:r>
              <w:rPr>
                <w:sz w:val="18"/>
              </w:rPr>
              <w:t>73.734,90</w:t>
            </w:r>
          </w:p>
        </w:tc>
        <w:tc>
          <w:tcPr>
            <w:tcW w:w="700" w:type="dxa"/>
            <w:tcMar>
              <w:top w:w="0" w:type="dxa"/>
              <w:bottom w:w="0" w:type="dxa"/>
            </w:tcMar>
            <w:vAlign w:val="center"/>
          </w:tcPr>
          <w:p w14:paraId="74507ADD" w14:textId="77777777" w:rsidR="00244534" w:rsidRDefault="00AF128C">
            <w:pPr>
              <w:keepNext/>
              <w:keepLines/>
              <w:spacing w:after="0" w:line="240" w:lineRule="auto"/>
              <w:jc w:val="right"/>
            </w:pPr>
            <w:r>
              <w:rPr>
                <w:sz w:val="18"/>
              </w:rPr>
              <w:t>58,1</w:t>
            </w:r>
          </w:p>
        </w:tc>
      </w:tr>
      <w:tr w:rsidR="00244534" w14:paraId="18669081" w14:textId="77777777">
        <w:trPr>
          <w:cantSplit/>
          <w:trHeight w:val="560"/>
        </w:trPr>
        <w:tc>
          <w:tcPr>
            <w:tcW w:w="700" w:type="dxa"/>
            <w:tcMar>
              <w:top w:w="0" w:type="dxa"/>
              <w:bottom w:w="0" w:type="dxa"/>
            </w:tcMar>
            <w:vAlign w:val="center"/>
          </w:tcPr>
          <w:p w14:paraId="134C0321" w14:textId="77777777" w:rsidR="00244534" w:rsidRDefault="00244534">
            <w:pPr>
              <w:keepNext/>
              <w:keepLines/>
              <w:spacing w:after="0" w:line="240" w:lineRule="auto"/>
            </w:pPr>
          </w:p>
        </w:tc>
        <w:tc>
          <w:tcPr>
            <w:tcW w:w="3180" w:type="dxa"/>
            <w:tcMar>
              <w:top w:w="0" w:type="dxa"/>
              <w:bottom w:w="0" w:type="dxa"/>
            </w:tcMar>
            <w:vAlign w:val="center"/>
          </w:tcPr>
          <w:p w14:paraId="6620B5CB" w14:textId="77777777" w:rsidR="00244534" w:rsidRDefault="00AF128C">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0FEB1E6A" w14:textId="77777777" w:rsidR="00244534" w:rsidRDefault="00AF128C">
            <w:pPr>
              <w:keepNext/>
              <w:keepLines/>
              <w:spacing w:after="0" w:line="240" w:lineRule="auto"/>
            </w:pPr>
            <w:r>
              <w:rPr>
                <w:b/>
                <w:sz w:val="18"/>
              </w:rPr>
              <w:t>Y003</w:t>
            </w:r>
          </w:p>
        </w:tc>
        <w:tc>
          <w:tcPr>
            <w:tcW w:w="1860" w:type="dxa"/>
            <w:tcMar>
              <w:top w:w="0" w:type="dxa"/>
              <w:bottom w:w="0" w:type="dxa"/>
            </w:tcMar>
            <w:vAlign w:val="center"/>
          </w:tcPr>
          <w:p w14:paraId="49FA910A" w14:textId="77777777" w:rsidR="00244534" w:rsidRDefault="00AF128C">
            <w:pPr>
              <w:keepNext/>
              <w:keepLines/>
              <w:spacing w:after="0" w:line="240" w:lineRule="auto"/>
              <w:jc w:val="right"/>
            </w:pPr>
            <w:r>
              <w:rPr>
                <w:b/>
                <w:sz w:val="18"/>
              </w:rPr>
              <w:t>120.268,41</w:t>
            </w:r>
          </w:p>
        </w:tc>
        <w:tc>
          <w:tcPr>
            <w:tcW w:w="1860" w:type="dxa"/>
            <w:tcMar>
              <w:top w:w="0" w:type="dxa"/>
              <w:bottom w:w="0" w:type="dxa"/>
            </w:tcMar>
            <w:vAlign w:val="center"/>
          </w:tcPr>
          <w:p w14:paraId="2C9AFFE1" w14:textId="77777777" w:rsidR="00244534" w:rsidRDefault="00AF128C">
            <w:pPr>
              <w:keepNext/>
              <w:keepLines/>
              <w:spacing w:after="0" w:line="240" w:lineRule="auto"/>
              <w:jc w:val="right"/>
            </w:pPr>
            <w:r>
              <w:rPr>
                <w:b/>
                <w:sz w:val="18"/>
              </w:rPr>
              <w:t>73.734,90</w:t>
            </w:r>
          </w:p>
        </w:tc>
        <w:tc>
          <w:tcPr>
            <w:tcW w:w="700" w:type="dxa"/>
            <w:tcMar>
              <w:top w:w="0" w:type="dxa"/>
              <w:bottom w:w="0" w:type="dxa"/>
            </w:tcMar>
            <w:vAlign w:val="center"/>
          </w:tcPr>
          <w:p w14:paraId="51572D02" w14:textId="77777777" w:rsidR="00244534" w:rsidRDefault="00AF128C">
            <w:pPr>
              <w:keepNext/>
              <w:keepLines/>
              <w:spacing w:after="0" w:line="240" w:lineRule="auto"/>
              <w:jc w:val="right"/>
            </w:pPr>
            <w:r>
              <w:rPr>
                <w:b/>
                <w:sz w:val="18"/>
              </w:rPr>
              <w:t>61,3</w:t>
            </w:r>
          </w:p>
        </w:tc>
      </w:tr>
      <w:tr w:rsidR="00244534" w14:paraId="410D0BEC" w14:textId="77777777">
        <w:trPr>
          <w:cantSplit/>
          <w:trHeight w:val="560"/>
        </w:trPr>
        <w:tc>
          <w:tcPr>
            <w:tcW w:w="700" w:type="dxa"/>
            <w:tcMar>
              <w:top w:w="0" w:type="dxa"/>
              <w:bottom w:w="0" w:type="dxa"/>
            </w:tcMar>
            <w:vAlign w:val="center"/>
          </w:tcPr>
          <w:p w14:paraId="31C2521F" w14:textId="77777777" w:rsidR="00244534" w:rsidRDefault="00244534">
            <w:pPr>
              <w:keepNext/>
              <w:keepLines/>
              <w:spacing w:after="0" w:line="240" w:lineRule="auto"/>
            </w:pPr>
          </w:p>
        </w:tc>
        <w:tc>
          <w:tcPr>
            <w:tcW w:w="3180" w:type="dxa"/>
            <w:tcMar>
              <w:top w:w="0" w:type="dxa"/>
              <w:bottom w:w="0" w:type="dxa"/>
            </w:tcMar>
            <w:vAlign w:val="center"/>
          </w:tcPr>
          <w:p w14:paraId="06D53E04" w14:textId="77777777" w:rsidR="00244534" w:rsidRDefault="00AF128C">
            <w:pPr>
              <w:keepNext/>
              <w:keepLines/>
              <w:spacing w:after="0" w:line="240" w:lineRule="auto"/>
            </w:pPr>
            <w:r>
              <w:rPr>
                <w:b/>
                <w:sz w:val="18"/>
              </w:rPr>
              <w:t>MANJAK PRIHODA I PRIMITAKA (šifre Y345-X678)</w:t>
            </w:r>
          </w:p>
        </w:tc>
        <w:tc>
          <w:tcPr>
            <w:tcW w:w="700" w:type="dxa"/>
            <w:tcMar>
              <w:top w:w="0" w:type="dxa"/>
              <w:bottom w:w="0" w:type="dxa"/>
            </w:tcMar>
            <w:vAlign w:val="center"/>
          </w:tcPr>
          <w:p w14:paraId="3DB8CF42" w14:textId="77777777" w:rsidR="00244534" w:rsidRDefault="00AF128C">
            <w:pPr>
              <w:keepNext/>
              <w:keepLines/>
              <w:spacing w:after="0" w:line="240" w:lineRule="auto"/>
            </w:pPr>
            <w:r>
              <w:rPr>
                <w:b/>
                <w:sz w:val="18"/>
              </w:rPr>
              <w:t>Y005</w:t>
            </w:r>
          </w:p>
        </w:tc>
        <w:tc>
          <w:tcPr>
            <w:tcW w:w="1860" w:type="dxa"/>
            <w:tcMar>
              <w:top w:w="0" w:type="dxa"/>
              <w:bottom w:w="0" w:type="dxa"/>
            </w:tcMar>
            <w:vAlign w:val="center"/>
          </w:tcPr>
          <w:p w14:paraId="75F3EC77" w14:textId="77777777" w:rsidR="00244534" w:rsidRDefault="00AF128C">
            <w:pPr>
              <w:keepNext/>
              <w:keepLines/>
              <w:spacing w:after="0" w:line="240" w:lineRule="auto"/>
              <w:jc w:val="right"/>
            </w:pPr>
            <w:r>
              <w:rPr>
                <w:b/>
                <w:sz w:val="18"/>
              </w:rPr>
              <w:t>303.520,58</w:t>
            </w:r>
          </w:p>
        </w:tc>
        <w:tc>
          <w:tcPr>
            <w:tcW w:w="1860" w:type="dxa"/>
            <w:tcMar>
              <w:top w:w="0" w:type="dxa"/>
              <w:bottom w:w="0" w:type="dxa"/>
            </w:tcMar>
            <w:vAlign w:val="center"/>
          </w:tcPr>
          <w:p w14:paraId="29C39B1A" w14:textId="77777777" w:rsidR="00244534" w:rsidRDefault="00AF128C">
            <w:pPr>
              <w:keepNext/>
              <w:keepLines/>
              <w:spacing w:after="0" w:line="240" w:lineRule="auto"/>
              <w:jc w:val="right"/>
            </w:pPr>
            <w:r>
              <w:rPr>
                <w:b/>
                <w:sz w:val="18"/>
              </w:rPr>
              <w:t>466.915,90</w:t>
            </w:r>
          </w:p>
        </w:tc>
        <w:tc>
          <w:tcPr>
            <w:tcW w:w="700" w:type="dxa"/>
            <w:tcMar>
              <w:top w:w="0" w:type="dxa"/>
              <w:bottom w:w="0" w:type="dxa"/>
            </w:tcMar>
            <w:vAlign w:val="center"/>
          </w:tcPr>
          <w:p w14:paraId="5021F050" w14:textId="77777777" w:rsidR="00244534" w:rsidRDefault="00AF128C">
            <w:pPr>
              <w:keepNext/>
              <w:keepLines/>
              <w:spacing w:after="0" w:line="240" w:lineRule="auto"/>
              <w:jc w:val="right"/>
            </w:pPr>
            <w:r>
              <w:rPr>
                <w:b/>
                <w:sz w:val="18"/>
              </w:rPr>
              <w:t>153,8</w:t>
            </w:r>
          </w:p>
        </w:tc>
      </w:tr>
    </w:tbl>
    <w:p w14:paraId="2C8F34ED" w14:textId="77777777" w:rsidR="00244534" w:rsidRDefault="00244534">
      <w:pPr>
        <w:spacing w:after="0"/>
      </w:pPr>
    </w:p>
    <w:p w14:paraId="0CEE39EC" w14:textId="77777777" w:rsidR="00244534" w:rsidRDefault="00AF128C">
      <w:pPr>
        <w:spacing w:line="240" w:lineRule="auto"/>
        <w:jc w:val="both"/>
      </w:pPr>
      <w:r>
        <w:t xml:space="preserve">U izvještajnom razdoblju ostvaren je višak prihoda poslovanja koji će se rasporediti u narednom razdoblju za rashode poslovanja i nabavu nefinancijske imovine. Do manjaka prihoda od nefinancijske imovine došlo je jer nije došlo do ostvarenja prihoda od prodaje nefinancijske imovine ( zemljišta) čija se realizacija očekuje do kraja 2025. godine. Manjak prihoda od financijske imovine i zaduživanja u izvještajnom razdoblju je ostaren jer su prihodi od financijske imovine realizirani u prethodnom razdoblju ( dugoročni kredit kod OTP banke) pa je do manjka došlo zbog otplate mjesečnih anuiteta po realiziranom kreditu. Ostvaren je manjak </w:t>
      </w:r>
      <w:r>
        <w:lastRenderedPageBreak/>
        <w:t>prihoda i primitaka koji će se pokriti u narednom razdoblju od očekivanih prihoda od prodaje nefinancijske imovinei kapitalnih pomoći koji su predviđeni za realizaciju nabave nefinancijske imovine .</w:t>
      </w:r>
    </w:p>
    <w:p w14:paraId="2A30D3B3" w14:textId="77777777" w:rsidR="00244534" w:rsidRDefault="00AF128C">
      <w:r>
        <w:br/>
      </w:r>
    </w:p>
    <w:p w14:paraId="2E364003" w14:textId="77777777" w:rsidR="00244534" w:rsidRDefault="00AF128C">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3558E046" w14:textId="77777777">
        <w:trPr>
          <w:cantSplit/>
        </w:trPr>
        <w:tc>
          <w:tcPr>
            <w:tcW w:w="700" w:type="dxa"/>
            <w:shd w:val="clear" w:color="auto" w:fill="E7F0F9"/>
            <w:tcMar>
              <w:top w:w="0" w:type="dxa"/>
              <w:bottom w:w="0" w:type="dxa"/>
            </w:tcMar>
            <w:vAlign w:val="center"/>
          </w:tcPr>
          <w:p w14:paraId="72427F97"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25AF26"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BD4934"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AE283C"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4A3F30"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6719E2" w14:textId="77777777" w:rsidR="00244534" w:rsidRDefault="00AF128C">
            <w:pPr>
              <w:keepNext/>
              <w:keepLines/>
              <w:spacing w:after="0" w:line="240" w:lineRule="auto"/>
              <w:jc w:val="center"/>
            </w:pPr>
            <w:r>
              <w:rPr>
                <w:b/>
                <w:sz w:val="18"/>
              </w:rPr>
              <w:t>Indeks (%)</w:t>
            </w:r>
          </w:p>
        </w:tc>
      </w:tr>
      <w:tr w:rsidR="00244534" w14:paraId="58C3A269" w14:textId="77777777">
        <w:trPr>
          <w:cantSplit/>
          <w:trHeight w:val="560"/>
        </w:trPr>
        <w:tc>
          <w:tcPr>
            <w:tcW w:w="700" w:type="dxa"/>
            <w:tcMar>
              <w:top w:w="0" w:type="dxa"/>
              <w:bottom w:w="0" w:type="dxa"/>
            </w:tcMar>
            <w:vAlign w:val="center"/>
          </w:tcPr>
          <w:p w14:paraId="2DA0A9DC" w14:textId="77777777" w:rsidR="00244534" w:rsidRDefault="00AF128C">
            <w:pPr>
              <w:keepNext/>
              <w:keepLines/>
              <w:spacing w:after="0" w:line="240" w:lineRule="auto"/>
            </w:pPr>
            <w:r>
              <w:rPr>
                <w:sz w:val="18"/>
              </w:rPr>
              <w:t>6134</w:t>
            </w:r>
          </w:p>
        </w:tc>
        <w:tc>
          <w:tcPr>
            <w:tcW w:w="3180" w:type="dxa"/>
            <w:tcMar>
              <w:top w:w="0" w:type="dxa"/>
              <w:bottom w:w="0" w:type="dxa"/>
            </w:tcMar>
            <w:vAlign w:val="center"/>
          </w:tcPr>
          <w:p w14:paraId="07A11AE4" w14:textId="77777777" w:rsidR="00244534" w:rsidRDefault="00AF128C">
            <w:pPr>
              <w:keepNext/>
              <w:keepLines/>
              <w:spacing w:after="0" w:line="240" w:lineRule="auto"/>
            </w:pPr>
            <w:r>
              <w:rPr>
                <w:sz w:val="18"/>
              </w:rPr>
              <w:t>Povremeni porezi na imovinu</w:t>
            </w:r>
          </w:p>
        </w:tc>
        <w:tc>
          <w:tcPr>
            <w:tcW w:w="700" w:type="dxa"/>
            <w:tcMar>
              <w:top w:w="0" w:type="dxa"/>
              <w:bottom w:w="0" w:type="dxa"/>
            </w:tcMar>
            <w:vAlign w:val="center"/>
          </w:tcPr>
          <w:p w14:paraId="4A91589F" w14:textId="77777777" w:rsidR="00244534" w:rsidRDefault="00AF128C">
            <w:pPr>
              <w:keepNext/>
              <w:keepLines/>
              <w:spacing w:after="0" w:line="240" w:lineRule="auto"/>
            </w:pPr>
            <w:r>
              <w:rPr>
                <w:sz w:val="18"/>
              </w:rPr>
              <w:t>6134</w:t>
            </w:r>
          </w:p>
        </w:tc>
        <w:tc>
          <w:tcPr>
            <w:tcW w:w="1860" w:type="dxa"/>
            <w:tcMar>
              <w:top w:w="0" w:type="dxa"/>
              <w:bottom w:w="0" w:type="dxa"/>
            </w:tcMar>
            <w:vAlign w:val="center"/>
          </w:tcPr>
          <w:p w14:paraId="4501A3A7" w14:textId="77777777" w:rsidR="00244534" w:rsidRDefault="00AF128C">
            <w:pPr>
              <w:keepNext/>
              <w:keepLines/>
              <w:spacing w:after="0" w:line="240" w:lineRule="auto"/>
              <w:jc w:val="right"/>
            </w:pPr>
            <w:r>
              <w:rPr>
                <w:sz w:val="18"/>
              </w:rPr>
              <w:t>48.223,74</w:t>
            </w:r>
          </w:p>
        </w:tc>
        <w:tc>
          <w:tcPr>
            <w:tcW w:w="1860" w:type="dxa"/>
            <w:tcMar>
              <w:top w:w="0" w:type="dxa"/>
              <w:bottom w:w="0" w:type="dxa"/>
            </w:tcMar>
            <w:vAlign w:val="center"/>
          </w:tcPr>
          <w:p w14:paraId="6AF019FA" w14:textId="77777777" w:rsidR="00244534" w:rsidRDefault="00AF128C">
            <w:pPr>
              <w:keepNext/>
              <w:keepLines/>
              <w:spacing w:after="0" w:line="240" w:lineRule="auto"/>
              <w:jc w:val="right"/>
            </w:pPr>
            <w:r>
              <w:rPr>
                <w:sz w:val="18"/>
              </w:rPr>
              <w:t>63.534,23</w:t>
            </w:r>
          </w:p>
        </w:tc>
        <w:tc>
          <w:tcPr>
            <w:tcW w:w="700" w:type="dxa"/>
            <w:tcMar>
              <w:top w:w="0" w:type="dxa"/>
              <w:bottom w:w="0" w:type="dxa"/>
            </w:tcMar>
            <w:vAlign w:val="center"/>
          </w:tcPr>
          <w:p w14:paraId="182183A2" w14:textId="77777777" w:rsidR="00244534" w:rsidRDefault="00AF128C">
            <w:pPr>
              <w:keepNext/>
              <w:keepLines/>
              <w:spacing w:after="0" w:line="240" w:lineRule="auto"/>
              <w:jc w:val="right"/>
            </w:pPr>
            <w:r>
              <w:rPr>
                <w:sz w:val="18"/>
              </w:rPr>
              <w:t>131,7</w:t>
            </w:r>
          </w:p>
        </w:tc>
      </w:tr>
    </w:tbl>
    <w:p w14:paraId="643A77B3" w14:textId="77777777" w:rsidR="00244534" w:rsidRDefault="00244534">
      <w:pPr>
        <w:spacing w:after="0"/>
      </w:pPr>
    </w:p>
    <w:p w14:paraId="320EFAE6" w14:textId="77777777" w:rsidR="00244534" w:rsidRDefault="00AF128C">
      <w:pPr>
        <w:spacing w:line="240" w:lineRule="auto"/>
        <w:jc w:val="both"/>
      </w:pPr>
      <w:r>
        <w:t>Povremeni porezi na imovinu ostvareni su u iznosu 63.753,87 eura , a u izvještajnom razdoblju 2024. godine u iznosu 48.223,74 eura. U izvještajnom razdoblju 2025. godine prihod je veći zbog većeg prometa nekretninama.</w:t>
      </w:r>
    </w:p>
    <w:p w14:paraId="03BC207A" w14:textId="77777777" w:rsidR="00244534" w:rsidRDefault="00244534"/>
    <w:p w14:paraId="63369068" w14:textId="77777777" w:rsidR="00244534" w:rsidRDefault="00AF128C">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4676A6B8" w14:textId="77777777">
        <w:trPr>
          <w:cantSplit/>
        </w:trPr>
        <w:tc>
          <w:tcPr>
            <w:tcW w:w="700" w:type="dxa"/>
            <w:shd w:val="clear" w:color="auto" w:fill="E7F0F9"/>
            <w:tcMar>
              <w:top w:w="0" w:type="dxa"/>
              <w:bottom w:w="0" w:type="dxa"/>
            </w:tcMar>
            <w:vAlign w:val="center"/>
          </w:tcPr>
          <w:p w14:paraId="3F4EC670"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1F9CAA"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CA07C3"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98B429"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44472A"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6AC790" w14:textId="77777777" w:rsidR="00244534" w:rsidRDefault="00AF128C">
            <w:pPr>
              <w:keepNext/>
              <w:keepLines/>
              <w:spacing w:after="0" w:line="240" w:lineRule="auto"/>
              <w:jc w:val="center"/>
            </w:pPr>
            <w:r>
              <w:rPr>
                <w:b/>
                <w:sz w:val="18"/>
              </w:rPr>
              <w:t>Indeks (%)</w:t>
            </w:r>
          </w:p>
        </w:tc>
      </w:tr>
      <w:tr w:rsidR="00244534" w14:paraId="76403B98" w14:textId="77777777">
        <w:trPr>
          <w:cantSplit/>
          <w:trHeight w:val="560"/>
        </w:trPr>
        <w:tc>
          <w:tcPr>
            <w:tcW w:w="700" w:type="dxa"/>
            <w:tcMar>
              <w:top w:w="0" w:type="dxa"/>
              <w:bottom w:w="0" w:type="dxa"/>
            </w:tcMar>
            <w:vAlign w:val="center"/>
          </w:tcPr>
          <w:p w14:paraId="50E6BEA7" w14:textId="77777777" w:rsidR="00244534" w:rsidRDefault="00AF128C">
            <w:pPr>
              <w:keepNext/>
              <w:keepLines/>
              <w:spacing w:after="0" w:line="240" w:lineRule="auto"/>
            </w:pPr>
            <w:r>
              <w:rPr>
                <w:sz w:val="18"/>
              </w:rPr>
              <w:t>6142</w:t>
            </w:r>
          </w:p>
        </w:tc>
        <w:tc>
          <w:tcPr>
            <w:tcW w:w="3180" w:type="dxa"/>
            <w:tcMar>
              <w:top w:w="0" w:type="dxa"/>
              <w:bottom w:w="0" w:type="dxa"/>
            </w:tcMar>
            <w:vAlign w:val="center"/>
          </w:tcPr>
          <w:p w14:paraId="3F2CF664" w14:textId="77777777" w:rsidR="00244534" w:rsidRDefault="00AF128C">
            <w:pPr>
              <w:keepNext/>
              <w:keepLines/>
              <w:spacing w:after="0" w:line="240" w:lineRule="auto"/>
            </w:pPr>
            <w:r>
              <w:rPr>
                <w:sz w:val="18"/>
              </w:rPr>
              <w:t>Porez na promet</w:t>
            </w:r>
          </w:p>
        </w:tc>
        <w:tc>
          <w:tcPr>
            <w:tcW w:w="700" w:type="dxa"/>
            <w:tcMar>
              <w:top w:w="0" w:type="dxa"/>
              <w:bottom w:w="0" w:type="dxa"/>
            </w:tcMar>
            <w:vAlign w:val="center"/>
          </w:tcPr>
          <w:p w14:paraId="3AF53F7B" w14:textId="77777777" w:rsidR="00244534" w:rsidRDefault="00AF128C">
            <w:pPr>
              <w:keepNext/>
              <w:keepLines/>
              <w:spacing w:after="0" w:line="240" w:lineRule="auto"/>
            </w:pPr>
            <w:r>
              <w:rPr>
                <w:sz w:val="18"/>
              </w:rPr>
              <w:t>6142</w:t>
            </w:r>
          </w:p>
        </w:tc>
        <w:tc>
          <w:tcPr>
            <w:tcW w:w="1860" w:type="dxa"/>
            <w:tcMar>
              <w:top w:w="0" w:type="dxa"/>
              <w:bottom w:w="0" w:type="dxa"/>
            </w:tcMar>
            <w:vAlign w:val="center"/>
          </w:tcPr>
          <w:p w14:paraId="6D9133C3" w14:textId="77777777" w:rsidR="00244534" w:rsidRDefault="00AF128C">
            <w:pPr>
              <w:keepNext/>
              <w:keepLines/>
              <w:spacing w:after="0" w:line="240" w:lineRule="auto"/>
              <w:jc w:val="right"/>
            </w:pPr>
            <w:r>
              <w:rPr>
                <w:sz w:val="18"/>
              </w:rPr>
              <w:t>5.973,45</w:t>
            </w:r>
          </w:p>
        </w:tc>
        <w:tc>
          <w:tcPr>
            <w:tcW w:w="1860" w:type="dxa"/>
            <w:tcMar>
              <w:top w:w="0" w:type="dxa"/>
              <w:bottom w:w="0" w:type="dxa"/>
            </w:tcMar>
            <w:vAlign w:val="center"/>
          </w:tcPr>
          <w:p w14:paraId="767BB71F" w14:textId="77777777" w:rsidR="00244534" w:rsidRDefault="00AF128C">
            <w:pPr>
              <w:keepNext/>
              <w:keepLines/>
              <w:spacing w:after="0" w:line="240" w:lineRule="auto"/>
              <w:jc w:val="right"/>
            </w:pPr>
            <w:r>
              <w:rPr>
                <w:sz w:val="18"/>
              </w:rPr>
              <w:t>4.649,61</w:t>
            </w:r>
          </w:p>
        </w:tc>
        <w:tc>
          <w:tcPr>
            <w:tcW w:w="700" w:type="dxa"/>
            <w:tcMar>
              <w:top w:w="0" w:type="dxa"/>
              <w:bottom w:w="0" w:type="dxa"/>
            </w:tcMar>
            <w:vAlign w:val="center"/>
          </w:tcPr>
          <w:p w14:paraId="032D2710" w14:textId="77777777" w:rsidR="00244534" w:rsidRDefault="00AF128C">
            <w:pPr>
              <w:keepNext/>
              <w:keepLines/>
              <w:spacing w:after="0" w:line="240" w:lineRule="auto"/>
              <w:jc w:val="right"/>
            </w:pPr>
            <w:r>
              <w:rPr>
                <w:sz w:val="18"/>
              </w:rPr>
              <w:t>77,8</w:t>
            </w:r>
          </w:p>
        </w:tc>
      </w:tr>
    </w:tbl>
    <w:p w14:paraId="193B2B90" w14:textId="77777777" w:rsidR="00244534" w:rsidRDefault="00244534">
      <w:pPr>
        <w:spacing w:after="0"/>
      </w:pPr>
    </w:p>
    <w:p w14:paraId="0E02E8BD" w14:textId="77777777" w:rsidR="00244534" w:rsidRDefault="00AF128C">
      <w:pPr>
        <w:spacing w:line="240" w:lineRule="auto"/>
        <w:jc w:val="both"/>
      </w:pPr>
      <w:r>
        <w:t>Porez na promet ostvaren je u iznosu 4.649,61 eura što je 77,8% u odnosu na izvještajno razdoblje prethodne godine.  Prihod se odnosi na porez na potrošnju od alkoholnih i bezalkoholnih pića.</w:t>
      </w:r>
    </w:p>
    <w:p w14:paraId="20A761B2" w14:textId="77777777" w:rsidR="00244534" w:rsidRDefault="00244534"/>
    <w:p w14:paraId="505BA4A2" w14:textId="77777777" w:rsidR="00244534" w:rsidRDefault="00AF128C">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4D58238F" w14:textId="77777777">
        <w:trPr>
          <w:cantSplit/>
        </w:trPr>
        <w:tc>
          <w:tcPr>
            <w:tcW w:w="700" w:type="dxa"/>
            <w:shd w:val="clear" w:color="auto" w:fill="E7F0F9"/>
            <w:tcMar>
              <w:top w:w="0" w:type="dxa"/>
              <w:bottom w:w="0" w:type="dxa"/>
            </w:tcMar>
            <w:vAlign w:val="center"/>
          </w:tcPr>
          <w:p w14:paraId="66C7B2D1"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23DF35"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36C194"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AD35FD"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FD020D"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449013" w14:textId="77777777" w:rsidR="00244534" w:rsidRDefault="00AF128C">
            <w:pPr>
              <w:keepNext/>
              <w:keepLines/>
              <w:spacing w:after="0" w:line="240" w:lineRule="auto"/>
              <w:jc w:val="center"/>
            </w:pPr>
            <w:r>
              <w:rPr>
                <w:b/>
                <w:sz w:val="18"/>
              </w:rPr>
              <w:t>Indeks (%)</w:t>
            </w:r>
          </w:p>
        </w:tc>
      </w:tr>
      <w:tr w:rsidR="00244534" w14:paraId="1B6B85B8" w14:textId="77777777">
        <w:trPr>
          <w:cantSplit/>
          <w:trHeight w:val="560"/>
        </w:trPr>
        <w:tc>
          <w:tcPr>
            <w:tcW w:w="700" w:type="dxa"/>
            <w:tcMar>
              <w:top w:w="0" w:type="dxa"/>
              <w:bottom w:w="0" w:type="dxa"/>
            </w:tcMar>
            <w:vAlign w:val="center"/>
          </w:tcPr>
          <w:p w14:paraId="49590C0D" w14:textId="77777777" w:rsidR="00244534" w:rsidRDefault="00AF128C">
            <w:pPr>
              <w:keepNext/>
              <w:keepLines/>
              <w:spacing w:after="0" w:line="240" w:lineRule="auto"/>
            </w:pPr>
            <w:r>
              <w:rPr>
                <w:sz w:val="18"/>
              </w:rPr>
              <w:t>6331</w:t>
            </w:r>
          </w:p>
        </w:tc>
        <w:tc>
          <w:tcPr>
            <w:tcW w:w="3180" w:type="dxa"/>
            <w:tcMar>
              <w:top w:w="0" w:type="dxa"/>
              <w:bottom w:w="0" w:type="dxa"/>
            </w:tcMar>
            <w:vAlign w:val="center"/>
          </w:tcPr>
          <w:p w14:paraId="78302629" w14:textId="77777777" w:rsidR="00244534" w:rsidRDefault="00AF128C">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6A34F21F" w14:textId="77777777" w:rsidR="00244534" w:rsidRDefault="00AF128C">
            <w:pPr>
              <w:keepNext/>
              <w:keepLines/>
              <w:spacing w:after="0" w:line="240" w:lineRule="auto"/>
            </w:pPr>
            <w:r>
              <w:rPr>
                <w:sz w:val="18"/>
              </w:rPr>
              <w:t>6331</w:t>
            </w:r>
          </w:p>
        </w:tc>
        <w:tc>
          <w:tcPr>
            <w:tcW w:w="1860" w:type="dxa"/>
            <w:tcMar>
              <w:top w:w="0" w:type="dxa"/>
              <w:bottom w:w="0" w:type="dxa"/>
            </w:tcMar>
            <w:vAlign w:val="center"/>
          </w:tcPr>
          <w:p w14:paraId="0C397997" w14:textId="77777777" w:rsidR="00244534" w:rsidRDefault="00AF128C">
            <w:pPr>
              <w:keepNext/>
              <w:keepLines/>
              <w:spacing w:after="0" w:line="240" w:lineRule="auto"/>
              <w:jc w:val="right"/>
            </w:pPr>
            <w:r>
              <w:rPr>
                <w:sz w:val="18"/>
              </w:rPr>
              <w:t>208.410,54</w:t>
            </w:r>
          </w:p>
        </w:tc>
        <w:tc>
          <w:tcPr>
            <w:tcW w:w="1860" w:type="dxa"/>
            <w:tcMar>
              <w:top w:w="0" w:type="dxa"/>
              <w:bottom w:w="0" w:type="dxa"/>
            </w:tcMar>
            <w:vAlign w:val="center"/>
          </w:tcPr>
          <w:p w14:paraId="13FA3FAB" w14:textId="77777777" w:rsidR="00244534" w:rsidRDefault="00AF128C">
            <w:pPr>
              <w:keepNext/>
              <w:keepLines/>
              <w:spacing w:after="0" w:line="240" w:lineRule="auto"/>
              <w:jc w:val="right"/>
            </w:pPr>
            <w:r>
              <w:rPr>
                <w:sz w:val="18"/>
              </w:rPr>
              <w:t>20.994,00</w:t>
            </w:r>
          </w:p>
        </w:tc>
        <w:tc>
          <w:tcPr>
            <w:tcW w:w="700" w:type="dxa"/>
            <w:tcMar>
              <w:top w:w="0" w:type="dxa"/>
              <w:bottom w:w="0" w:type="dxa"/>
            </w:tcMar>
            <w:vAlign w:val="center"/>
          </w:tcPr>
          <w:p w14:paraId="0269443D" w14:textId="77777777" w:rsidR="00244534" w:rsidRDefault="00AF128C">
            <w:pPr>
              <w:keepNext/>
              <w:keepLines/>
              <w:spacing w:after="0" w:line="240" w:lineRule="auto"/>
              <w:jc w:val="right"/>
            </w:pPr>
            <w:r>
              <w:rPr>
                <w:sz w:val="18"/>
              </w:rPr>
              <w:t>10,1</w:t>
            </w:r>
          </w:p>
        </w:tc>
      </w:tr>
    </w:tbl>
    <w:p w14:paraId="06F5A81C" w14:textId="77777777" w:rsidR="00244534" w:rsidRDefault="00244534">
      <w:pPr>
        <w:spacing w:after="0"/>
      </w:pPr>
    </w:p>
    <w:p w14:paraId="193EF07F" w14:textId="77777777" w:rsidR="00244534" w:rsidRDefault="00AF128C">
      <w:pPr>
        <w:spacing w:line="240" w:lineRule="auto"/>
        <w:jc w:val="both"/>
      </w:pPr>
      <w:r>
        <w:t>Tekuće pomoći proračunu i izvanproračunskim korisnicima iz drugih proračuna odnosi se na tekuće pomoći iz državnog proračuna za fiskalnu održivost dječjeg vrtića.  U izvještajnom razdoblju prethodne godine prihod je veći jer se dio tekućih pomoći odnosio i na Općinu Zemunik Donji.</w:t>
      </w:r>
    </w:p>
    <w:p w14:paraId="1E9D0611" w14:textId="77777777" w:rsidR="00244534" w:rsidRDefault="00244534"/>
    <w:p w14:paraId="08FE6A0F" w14:textId="77777777" w:rsidR="00244534" w:rsidRDefault="00AF128C">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1A3548CC" w14:textId="77777777">
        <w:trPr>
          <w:cantSplit/>
        </w:trPr>
        <w:tc>
          <w:tcPr>
            <w:tcW w:w="700" w:type="dxa"/>
            <w:shd w:val="clear" w:color="auto" w:fill="E7F0F9"/>
            <w:tcMar>
              <w:top w:w="0" w:type="dxa"/>
              <w:bottom w:w="0" w:type="dxa"/>
            </w:tcMar>
            <w:vAlign w:val="center"/>
          </w:tcPr>
          <w:p w14:paraId="2337778D"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F2153F"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25CE21"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61A353"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C39119"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A26624" w14:textId="77777777" w:rsidR="00244534" w:rsidRDefault="00AF128C">
            <w:pPr>
              <w:keepNext/>
              <w:keepLines/>
              <w:spacing w:after="0" w:line="240" w:lineRule="auto"/>
              <w:jc w:val="center"/>
            </w:pPr>
            <w:r>
              <w:rPr>
                <w:b/>
                <w:sz w:val="18"/>
              </w:rPr>
              <w:t>Indeks (%)</w:t>
            </w:r>
          </w:p>
        </w:tc>
      </w:tr>
      <w:tr w:rsidR="00244534" w14:paraId="6B2DDAE9" w14:textId="77777777">
        <w:trPr>
          <w:cantSplit/>
          <w:trHeight w:val="560"/>
        </w:trPr>
        <w:tc>
          <w:tcPr>
            <w:tcW w:w="700" w:type="dxa"/>
            <w:tcMar>
              <w:top w:w="0" w:type="dxa"/>
              <w:bottom w:w="0" w:type="dxa"/>
            </w:tcMar>
            <w:vAlign w:val="center"/>
          </w:tcPr>
          <w:p w14:paraId="09368C29" w14:textId="77777777" w:rsidR="00244534" w:rsidRDefault="00AF128C">
            <w:pPr>
              <w:keepNext/>
              <w:keepLines/>
              <w:spacing w:after="0" w:line="240" w:lineRule="auto"/>
            </w:pPr>
            <w:r>
              <w:rPr>
                <w:sz w:val="18"/>
              </w:rPr>
              <w:t>6332</w:t>
            </w:r>
          </w:p>
        </w:tc>
        <w:tc>
          <w:tcPr>
            <w:tcW w:w="3180" w:type="dxa"/>
            <w:tcMar>
              <w:top w:w="0" w:type="dxa"/>
              <w:bottom w:w="0" w:type="dxa"/>
            </w:tcMar>
            <w:vAlign w:val="center"/>
          </w:tcPr>
          <w:p w14:paraId="0CABB067" w14:textId="77777777" w:rsidR="00244534" w:rsidRDefault="00AF128C">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319B190A" w14:textId="77777777" w:rsidR="00244534" w:rsidRDefault="00AF128C">
            <w:pPr>
              <w:keepNext/>
              <w:keepLines/>
              <w:spacing w:after="0" w:line="240" w:lineRule="auto"/>
            </w:pPr>
            <w:r>
              <w:rPr>
                <w:sz w:val="18"/>
              </w:rPr>
              <w:t>6332</w:t>
            </w:r>
          </w:p>
        </w:tc>
        <w:tc>
          <w:tcPr>
            <w:tcW w:w="1860" w:type="dxa"/>
            <w:tcMar>
              <w:top w:w="0" w:type="dxa"/>
              <w:bottom w:w="0" w:type="dxa"/>
            </w:tcMar>
            <w:vAlign w:val="center"/>
          </w:tcPr>
          <w:p w14:paraId="261C6243" w14:textId="77777777" w:rsidR="00244534" w:rsidRDefault="00AF128C">
            <w:pPr>
              <w:keepNext/>
              <w:keepLines/>
              <w:spacing w:after="0" w:line="240" w:lineRule="auto"/>
              <w:jc w:val="right"/>
            </w:pPr>
            <w:r>
              <w:rPr>
                <w:sz w:val="18"/>
              </w:rPr>
              <w:t>0,00</w:t>
            </w:r>
          </w:p>
        </w:tc>
        <w:tc>
          <w:tcPr>
            <w:tcW w:w="1860" w:type="dxa"/>
            <w:tcMar>
              <w:top w:w="0" w:type="dxa"/>
              <w:bottom w:w="0" w:type="dxa"/>
            </w:tcMar>
            <w:vAlign w:val="center"/>
          </w:tcPr>
          <w:p w14:paraId="29F25EB6" w14:textId="77777777" w:rsidR="00244534" w:rsidRDefault="00AF128C">
            <w:pPr>
              <w:keepNext/>
              <w:keepLines/>
              <w:spacing w:after="0" w:line="240" w:lineRule="auto"/>
              <w:jc w:val="right"/>
            </w:pPr>
            <w:r>
              <w:rPr>
                <w:sz w:val="18"/>
              </w:rPr>
              <w:t>20.000,00</w:t>
            </w:r>
          </w:p>
        </w:tc>
        <w:tc>
          <w:tcPr>
            <w:tcW w:w="700" w:type="dxa"/>
            <w:tcMar>
              <w:top w:w="0" w:type="dxa"/>
              <w:bottom w:w="0" w:type="dxa"/>
            </w:tcMar>
            <w:vAlign w:val="center"/>
          </w:tcPr>
          <w:p w14:paraId="522832B3" w14:textId="77777777" w:rsidR="00244534" w:rsidRDefault="00AF128C">
            <w:pPr>
              <w:keepNext/>
              <w:keepLines/>
              <w:spacing w:after="0" w:line="240" w:lineRule="auto"/>
              <w:jc w:val="right"/>
            </w:pPr>
            <w:r>
              <w:rPr>
                <w:sz w:val="18"/>
              </w:rPr>
              <w:t>-</w:t>
            </w:r>
          </w:p>
        </w:tc>
      </w:tr>
    </w:tbl>
    <w:p w14:paraId="59340D56" w14:textId="77777777" w:rsidR="00244534" w:rsidRDefault="00244534">
      <w:pPr>
        <w:spacing w:after="0"/>
      </w:pPr>
    </w:p>
    <w:p w14:paraId="3CF07D46" w14:textId="77777777" w:rsidR="00244534" w:rsidRDefault="00AF128C">
      <w:pPr>
        <w:spacing w:line="240" w:lineRule="auto"/>
        <w:jc w:val="both"/>
      </w:pPr>
      <w:r>
        <w:t>Kapitalna pomoć se odnosi na kapitalne pomoći iz županijskog proračuna u svrhu izgradnje nerazvrstanih cesta na području Općine Zemunik Donji.</w:t>
      </w:r>
    </w:p>
    <w:p w14:paraId="7102C8E2" w14:textId="77777777" w:rsidR="00244534" w:rsidRDefault="00244534"/>
    <w:p w14:paraId="12E179DE" w14:textId="77777777" w:rsidR="00244534" w:rsidRDefault="00AF128C">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72CCE2B9" w14:textId="77777777">
        <w:trPr>
          <w:cantSplit/>
        </w:trPr>
        <w:tc>
          <w:tcPr>
            <w:tcW w:w="700" w:type="dxa"/>
            <w:shd w:val="clear" w:color="auto" w:fill="E7F0F9"/>
            <w:tcMar>
              <w:top w:w="0" w:type="dxa"/>
              <w:bottom w:w="0" w:type="dxa"/>
            </w:tcMar>
            <w:vAlign w:val="center"/>
          </w:tcPr>
          <w:p w14:paraId="6F0D058C"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9ACC23"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96335C"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3CFF54"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1C081E"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702F22" w14:textId="77777777" w:rsidR="00244534" w:rsidRDefault="00AF128C">
            <w:pPr>
              <w:keepNext/>
              <w:keepLines/>
              <w:spacing w:after="0" w:line="240" w:lineRule="auto"/>
              <w:jc w:val="center"/>
            </w:pPr>
            <w:r>
              <w:rPr>
                <w:b/>
                <w:sz w:val="18"/>
              </w:rPr>
              <w:t>Indeks (%)</w:t>
            </w:r>
          </w:p>
        </w:tc>
      </w:tr>
      <w:tr w:rsidR="00244534" w14:paraId="2B7D869D" w14:textId="77777777">
        <w:trPr>
          <w:cantSplit/>
          <w:trHeight w:val="560"/>
        </w:trPr>
        <w:tc>
          <w:tcPr>
            <w:tcW w:w="700" w:type="dxa"/>
            <w:tcMar>
              <w:top w:w="0" w:type="dxa"/>
              <w:bottom w:w="0" w:type="dxa"/>
            </w:tcMar>
            <w:vAlign w:val="center"/>
          </w:tcPr>
          <w:p w14:paraId="3922B5F7" w14:textId="77777777" w:rsidR="00244534" w:rsidRDefault="00AF128C">
            <w:pPr>
              <w:keepNext/>
              <w:keepLines/>
              <w:spacing w:after="0" w:line="240" w:lineRule="auto"/>
            </w:pPr>
            <w:r>
              <w:rPr>
                <w:sz w:val="18"/>
              </w:rPr>
              <w:t>6353</w:t>
            </w:r>
          </w:p>
        </w:tc>
        <w:tc>
          <w:tcPr>
            <w:tcW w:w="3180" w:type="dxa"/>
            <w:tcMar>
              <w:top w:w="0" w:type="dxa"/>
              <w:bottom w:w="0" w:type="dxa"/>
            </w:tcMar>
            <w:vAlign w:val="center"/>
          </w:tcPr>
          <w:p w14:paraId="03AB87CC" w14:textId="77777777" w:rsidR="00244534" w:rsidRDefault="00AF128C">
            <w:pPr>
              <w:keepNext/>
              <w:keepLines/>
              <w:spacing w:after="0" w:line="240" w:lineRule="auto"/>
            </w:pPr>
            <w:r>
              <w:rPr>
                <w:sz w:val="18"/>
              </w:rPr>
              <w:t>Pomoći fiskalnog izravnanja</w:t>
            </w:r>
          </w:p>
        </w:tc>
        <w:tc>
          <w:tcPr>
            <w:tcW w:w="700" w:type="dxa"/>
            <w:tcMar>
              <w:top w:w="0" w:type="dxa"/>
              <w:bottom w:w="0" w:type="dxa"/>
            </w:tcMar>
            <w:vAlign w:val="center"/>
          </w:tcPr>
          <w:p w14:paraId="66854006" w14:textId="77777777" w:rsidR="00244534" w:rsidRDefault="00AF128C">
            <w:pPr>
              <w:keepNext/>
              <w:keepLines/>
              <w:spacing w:after="0" w:line="240" w:lineRule="auto"/>
            </w:pPr>
            <w:r>
              <w:rPr>
                <w:sz w:val="18"/>
              </w:rPr>
              <w:t>6353</w:t>
            </w:r>
          </w:p>
        </w:tc>
        <w:tc>
          <w:tcPr>
            <w:tcW w:w="1860" w:type="dxa"/>
            <w:tcMar>
              <w:top w:w="0" w:type="dxa"/>
              <w:bottom w:w="0" w:type="dxa"/>
            </w:tcMar>
            <w:vAlign w:val="center"/>
          </w:tcPr>
          <w:p w14:paraId="20F618BF" w14:textId="77777777" w:rsidR="00244534" w:rsidRDefault="00AF128C">
            <w:pPr>
              <w:keepNext/>
              <w:keepLines/>
              <w:spacing w:after="0" w:line="240" w:lineRule="auto"/>
              <w:jc w:val="right"/>
            </w:pPr>
            <w:r>
              <w:rPr>
                <w:sz w:val="18"/>
              </w:rPr>
              <w:t>0,00</w:t>
            </w:r>
          </w:p>
        </w:tc>
        <w:tc>
          <w:tcPr>
            <w:tcW w:w="1860" w:type="dxa"/>
            <w:tcMar>
              <w:top w:w="0" w:type="dxa"/>
              <w:bottom w:w="0" w:type="dxa"/>
            </w:tcMar>
            <w:vAlign w:val="center"/>
          </w:tcPr>
          <w:p w14:paraId="1C2026D0" w14:textId="77777777" w:rsidR="00244534" w:rsidRDefault="00AF128C">
            <w:pPr>
              <w:keepNext/>
              <w:keepLines/>
              <w:spacing w:after="0" w:line="240" w:lineRule="auto"/>
              <w:jc w:val="right"/>
            </w:pPr>
            <w:r>
              <w:rPr>
                <w:sz w:val="18"/>
              </w:rPr>
              <w:t>200.708,10</w:t>
            </w:r>
          </w:p>
        </w:tc>
        <w:tc>
          <w:tcPr>
            <w:tcW w:w="700" w:type="dxa"/>
            <w:tcMar>
              <w:top w:w="0" w:type="dxa"/>
              <w:bottom w:w="0" w:type="dxa"/>
            </w:tcMar>
            <w:vAlign w:val="center"/>
          </w:tcPr>
          <w:p w14:paraId="187DC1B9" w14:textId="77777777" w:rsidR="00244534" w:rsidRDefault="00AF128C">
            <w:pPr>
              <w:keepNext/>
              <w:keepLines/>
              <w:spacing w:after="0" w:line="240" w:lineRule="auto"/>
              <w:jc w:val="right"/>
            </w:pPr>
            <w:r>
              <w:rPr>
                <w:sz w:val="18"/>
              </w:rPr>
              <w:t>-</w:t>
            </w:r>
          </w:p>
        </w:tc>
      </w:tr>
    </w:tbl>
    <w:p w14:paraId="09A1F58D" w14:textId="77777777" w:rsidR="00244534" w:rsidRDefault="00244534">
      <w:pPr>
        <w:spacing w:after="0"/>
      </w:pPr>
    </w:p>
    <w:p w14:paraId="2555E4C3" w14:textId="77777777" w:rsidR="00244534" w:rsidRDefault="00AF128C">
      <w:pPr>
        <w:spacing w:line="240" w:lineRule="auto"/>
        <w:jc w:val="both"/>
      </w:pPr>
      <w:r>
        <w:t>Pomoći fiskalnog izravnanja ostvarene su u iznosu 200.708,10 eura . U izvještajnom razdoblju prethodne godine pomoći iz fiskalnog izravnanja evidentirane su na tekuće pomoći proračunu.</w:t>
      </w:r>
    </w:p>
    <w:p w14:paraId="6B35CBB4" w14:textId="77777777" w:rsidR="00244534" w:rsidRDefault="00244534"/>
    <w:p w14:paraId="09D4A172" w14:textId="77777777" w:rsidR="00244534" w:rsidRDefault="00AF128C">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4D9800F2" w14:textId="77777777">
        <w:trPr>
          <w:cantSplit/>
        </w:trPr>
        <w:tc>
          <w:tcPr>
            <w:tcW w:w="700" w:type="dxa"/>
            <w:shd w:val="clear" w:color="auto" w:fill="E7F0F9"/>
            <w:tcMar>
              <w:top w:w="0" w:type="dxa"/>
              <w:bottom w:w="0" w:type="dxa"/>
            </w:tcMar>
            <w:vAlign w:val="center"/>
          </w:tcPr>
          <w:p w14:paraId="3D423901"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91A3BF"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439BB2"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B8D62D"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FD665E"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4D252C" w14:textId="77777777" w:rsidR="00244534" w:rsidRDefault="00AF128C">
            <w:pPr>
              <w:keepNext/>
              <w:keepLines/>
              <w:spacing w:after="0" w:line="240" w:lineRule="auto"/>
              <w:jc w:val="center"/>
            </w:pPr>
            <w:r>
              <w:rPr>
                <w:b/>
                <w:sz w:val="18"/>
              </w:rPr>
              <w:t>Indeks (%)</w:t>
            </w:r>
          </w:p>
        </w:tc>
      </w:tr>
      <w:tr w:rsidR="00244534" w14:paraId="012404BE" w14:textId="77777777">
        <w:trPr>
          <w:cantSplit/>
          <w:trHeight w:val="560"/>
        </w:trPr>
        <w:tc>
          <w:tcPr>
            <w:tcW w:w="700" w:type="dxa"/>
            <w:tcMar>
              <w:top w:w="0" w:type="dxa"/>
              <w:bottom w:w="0" w:type="dxa"/>
            </w:tcMar>
            <w:vAlign w:val="center"/>
          </w:tcPr>
          <w:p w14:paraId="5B691669" w14:textId="77777777" w:rsidR="00244534" w:rsidRDefault="00AF128C">
            <w:pPr>
              <w:keepNext/>
              <w:keepLines/>
              <w:spacing w:after="0" w:line="240" w:lineRule="auto"/>
            </w:pPr>
            <w:r>
              <w:rPr>
                <w:sz w:val="18"/>
              </w:rPr>
              <w:t>6361</w:t>
            </w:r>
          </w:p>
        </w:tc>
        <w:tc>
          <w:tcPr>
            <w:tcW w:w="3180" w:type="dxa"/>
            <w:tcMar>
              <w:top w:w="0" w:type="dxa"/>
              <w:bottom w:w="0" w:type="dxa"/>
            </w:tcMar>
            <w:vAlign w:val="center"/>
          </w:tcPr>
          <w:p w14:paraId="698D9375" w14:textId="77777777" w:rsidR="00244534" w:rsidRDefault="00AF128C">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775EDD1F" w14:textId="77777777" w:rsidR="00244534" w:rsidRDefault="00AF128C">
            <w:pPr>
              <w:keepNext/>
              <w:keepLines/>
              <w:spacing w:after="0" w:line="240" w:lineRule="auto"/>
            </w:pPr>
            <w:r>
              <w:rPr>
                <w:sz w:val="18"/>
              </w:rPr>
              <w:t>6361</w:t>
            </w:r>
          </w:p>
        </w:tc>
        <w:tc>
          <w:tcPr>
            <w:tcW w:w="1860" w:type="dxa"/>
            <w:tcMar>
              <w:top w:w="0" w:type="dxa"/>
              <w:bottom w:w="0" w:type="dxa"/>
            </w:tcMar>
            <w:vAlign w:val="center"/>
          </w:tcPr>
          <w:p w14:paraId="0D55E481" w14:textId="77777777" w:rsidR="00244534" w:rsidRDefault="00AF128C">
            <w:pPr>
              <w:keepNext/>
              <w:keepLines/>
              <w:spacing w:after="0" w:line="240" w:lineRule="auto"/>
              <w:jc w:val="right"/>
            </w:pPr>
            <w:r>
              <w:rPr>
                <w:sz w:val="18"/>
              </w:rPr>
              <w:t>1.066,40</w:t>
            </w:r>
          </w:p>
        </w:tc>
        <w:tc>
          <w:tcPr>
            <w:tcW w:w="1860" w:type="dxa"/>
            <w:tcMar>
              <w:top w:w="0" w:type="dxa"/>
              <w:bottom w:w="0" w:type="dxa"/>
            </w:tcMar>
            <w:vAlign w:val="center"/>
          </w:tcPr>
          <w:p w14:paraId="332BCE41" w14:textId="77777777" w:rsidR="00244534" w:rsidRDefault="00AF128C">
            <w:pPr>
              <w:keepNext/>
              <w:keepLines/>
              <w:spacing w:after="0" w:line="240" w:lineRule="auto"/>
              <w:jc w:val="right"/>
            </w:pPr>
            <w:r>
              <w:rPr>
                <w:sz w:val="18"/>
              </w:rPr>
              <w:t>921,60</w:t>
            </w:r>
          </w:p>
        </w:tc>
        <w:tc>
          <w:tcPr>
            <w:tcW w:w="700" w:type="dxa"/>
            <w:tcMar>
              <w:top w:w="0" w:type="dxa"/>
              <w:bottom w:w="0" w:type="dxa"/>
            </w:tcMar>
            <w:vAlign w:val="center"/>
          </w:tcPr>
          <w:p w14:paraId="32945F97" w14:textId="77777777" w:rsidR="00244534" w:rsidRDefault="00AF128C">
            <w:pPr>
              <w:keepNext/>
              <w:keepLines/>
              <w:spacing w:after="0" w:line="240" w:lineRule="auto"/>
              <w:jc w:val="right"/>
            </w:pPr>
            <w:r>
              <w:rPr>
                <w:sz w:val="18"/>
              </w:rPr>
              <w:t>86,4</w:t>
            </w:r>
          </w:p>
        </w:tc>
      </w:tr>
    </w:tbl>
    <w:p w14:paraId="5DD69B2E" w14:textId="77777777" w:rsidR="00244534" w:rsidRDefault="00244534">
      <w:pPr>
        <w:spacing w:after="0"/>
      </w:pPr>
    </w:p>
    <w:p w14:paraId="0D0C095C" w14:textId="77777777" w:rsidR="00244534" w:rsidRDefault="00AF128C">
      <w:pPr>
        <w:spacing w:line="240" w:lineRule="auto"/>
        <w:jc w:val="both"/>
      </w:pPr>
      <w:r>
        <w:t>Tekuće pomoći proračunskim korisnicima iz proračuna koji im nije nadležan ostvarene su u iznosu 921,60 eura, a u izvještajnom razdoblju prethodne godine u iznosu 1.066,40 eura. Iznos u 2025. godini je manji jer pomoći još nisu uplaćene do kraja izvještajnog razdoblja.Pomoći se odnose na tekuće pomoći iz državnog i županiskog proračuna za nabavu didaktićke opreme za djecu.</w:t>
      </w:r>
    </w:p>
    <w:p w14:paraId="21CFBE9A" w14:textId="77777777" w:rsidR="00244534" w:rsidRDefault="00244534"/>
    <w:p w14:paraId="39CFEBEB" w14:textId="77777777" w:rsidR="00244534" w:rsidRDefault="00AF128C">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6CDBFA9E" w14:textId="77777777">
        <w:trPr>
          <w:cantSplit/>
        </w:trPr>
        <w:tc>
          <w:tcPr>
            <w:tcW w:w="700" w:type="dxa"/>
            <w:shd w:val="clear" w:color="auto" w:fill="E7F0F9"/>
            <w:tcMar>
              <w:top w:w="0" w:type="dxa"/>
              <w:bottom w:w="0" w:type="dxa"/>
            </w:tcMar>
            <w:vAlign w:val="center"/>
          </w:tcPr>
          <w:p w14:paraId="789A6544"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2BEC2B"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10213C"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D7DF0C"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94D110"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25167A" w14:textId="77777777" w:rsidR="00244534" w:rsidRDefault="00AF128C">
            <w:pPr>
              <w:keepNext/>
              <w:keepLines/>
              <w:spacing w:after="0" w:line="240" w:lineRule="auto"/>
              <w:jc w:val="center"/>
            </w:pPr>
            <w:r>
              <w:rPr>
                <w:b/>
                <w:sz w:val="18"/>
              </w:rPr>
              <w:t>Indeks (%)</w:t>
            </w:r>
          </w:p>
        </w:tc>
      </w:tr>
      <w:tr w:rsidR="00244534" w14:paraId="3E2A0FF1" w14:textId="77777777">
        <w:trPr>
          <w:cantSplit/>
          <w:trHeight w:val="560"/>
        </w:trPr>
        <w:tc>
          <w:tcPr>
            <w:tcW w:w="700" w:type="dxa"/>
            <w:tcMar>
              <w:top w:w="0" w:type="dxa"/>
              <w:bottom w:w="0" w:type="dxa"/>
            </w:tcMar>
            <w:vAlign w:val="center"/>
          </w:tcPr>
          <w:p w14:paraId="4E2A775C" w14:textId="77777777" w:rsidR="00244534" w:rsidRDefault="00AF128C">
            <w:pPr>
              <w:keepNext/>
              <w:keepLines/>
              <w:spacing w:after="0" w:line="240" w:lineRule="auto"/>
            </w:pPr>
            <w:r>
              <w:rPr>
                <w:sz w:val="18"/>
              </w:rPr>
              <w:t>6381</w:t>
            </w:r>
          </w:p>
        </w:tc>
        <w:tc>
          <w:tcPr>
            <w:tcW w:w="3180" w:type="dxa"/>
            <w:tcMar>
              <w:top w:w="0" w:type="dxa"/>
              <w:bottom w:w="0" w:type="dxa"/>
            </w:tcMar>
            <w:vAlign w:val="center"/>
          </w:tcPr>
          <w:p w14:paraId="4E31D6EB" w14:textId="77777777" w:rsidR="00244534" w:rsidRDefault="00AF128C">
            <w:pPr>
              <w:keepNext/>
              <w:keepLines/>
              <w:spacing w:after="0" w:line="240" w:lineRule="auto"/>
            </w:pPr>
            <w:r>
              <w:rPr>
                <w:sz w:val="18"/>
              </w:rPr>
              <w:t>Tekuće pomoći temeljem prijenosa EU sredstava</w:t>
            </w:r>
          </w:p>
        </w:tc>
        <w:tc>
          <w:tcPr>
            <w:tcW w:w="700" w:type="dxa"/>
            <w:tcMar>
              <w:top w:w="0" w:type="dxa"/>
              <w:bottom w:w="0" w:type="dxa"/>
            </w:tcMar>
            <w:vAlign w:val="center"/>
          </w:tcPr>
          <w:p w14:paraId="690ECEAF" w14:textId="77777777" w:rsidR="00244534" w:rsidRDefault="00AF128C">
            <w:pPr>
              <w:keepNext/>
              <w:keepLines/>
              <w:spacing w:after="0" w:line="240" w:lineRule="auto"/>
            </w:pPr>
            <w:r>
              <w:rPr>
                <w:sz w:val="18"/>
              </w:rPr>
              <w:t>6381</w:t>
            </w:r>
          </w:p>
        </w:tc>
        <w:tc>
          <w:tcPr>
            <w:tcW w:w="1860" w:type="dxa"/>
            <w:tcMar>
              <w:top w:w="0" w:type="dxa"/>
              <w:bottom w:w="0" w:type="dxa"/>
            </w:tcMar>
            <w:vAlign w:val="center"/>
          </w:tcPr>
          <w:p w14:paraId="781BFD31" w14:textId="77777777" w:rsidR="00244534" w:rsidRDefault="00AF128C">
            <w:pPr>
              <w:keepNext/>
              <w:keepLines/>
              <w:spacing w:after="0" w:line="240" w:lineRule="auto"/>
              <w:jc w:val="right"/>
            </w:pPr>
            <w:r>
              <w:rPr>
                <w:sz w:val="18"/>
              </w:rPr>
              <w:t>0,00</w:t>
            </w:r>
          </w:p>
        </w:tc>
        <w:tc>
          <w:tcPr>
            <w:tcW w:w="1860" w:type="dxa"/>
            <w:tcMar>
              <w:top w:w="0" w:type="dxa"/>
              <w:bottom w:w="0" w:type="dxa"/>
            </w:tcMar>
            <w:vAlign w:val="center"/>
          </w:tcPr>
          <w:p w14:paraId="64CD3709" w14:textId="77777777" w:rsidR="00244534" w:rsidRDefault="00AF128C">
            <w:pPr>
              <w:keepNext/>
              <w:keepLines/>
              <w:spacing w:after="0" w:line="240" w:lineRule="auto"/>
              <w:jc w:val="right"/>
            </w:pPr>
            <w:r>
              <w:rPr>
                <w:sz w:val="18"/>
              </w:rPr>
              <w:t>26.546,40</w:t>
            </w:r>
          </w:p>
        </w:tc>
        <w:tc>
          <w:tcPr>
            <w:tcW w:w="700" w:type="dxa"/>
            <w:tcMar>
              <w:top w:w="0" w:type="dxa"/>
              <w:bottom w:w="0" w:type="dxa"/>
            </w:tcMar>
            <w:vAlign w:val="center"/>
          </w:tcPr>
          <w:p w14:paraId="2FC54663" w14:textId="77777777" w:rsidR="00244534" w:rsidRDefault="00AF128C">
            <w:pPr>
              <w:keepNext/>
              <w:keepLines/>
              <w:spacing w:after="0" w:line="240" w:lineRule="auto"/>
              <w:jc w:val="right"/>
            </w:pPr>
            <w:r>
              <w:rPr>
                <w:sz w:val="18"/>
              </w:rPr>
              <w:t>-</w:t>
            </w:r>
          </w:p>
        </w:tc>
      </w:tr>
    </w:tbl>
    <w:p w14:paraId="6EB2716E" w14:textId="77777777" w:rsidR="00244534" w:rsidRDefault="00244534">
      <w:pPr>
        <w:spacing w:after="0"/>
      </w:pPr>
    </w:p>
    <w:p w14:paraId="4EB683D8" w14:textId="77777777" w:rsidR="00244534" w:rsidRDefault="00AF128C">
      <w:pPr>
        <w:spacing w:line="240" w:lineRule="auto"/>
        <w:jc w:val="both"/>
      </w:pPr>
      <w:r>
        <w:t>Tekuće pomoći temeljem prijenosa EU sredstava u izvještajnom razdoblju ostvarene su u iznosu 26.546,40 eura. Pomoć se odnosi na financiranje programa pomoći za Projekt "Zaželi".</w:t>
      </w:r>
    </w:p>
    <w:p w14:paraId="4AECCB1D" w14:textId="77777777" w:rsidR="00244534" w:rsidRDefault="00244534"/>
    <w:p w14:paraId="7938E29C" w14:textId="77777777" w:rsidR="00244534" w:rsidRDefault="00AF128C">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736ECB55" w14:textId="77777777">
        <w:trPr>
          <w:cantSplit/>
        </w:trPr>
        <w:tc>
          <w:tcPr>
            <w:tcW w:w="700" w:type="dxa"/>
            <w:shd w:val="clear" w:color="auto" w:fill="E7F0F9"/>
            <w:tcMar>
              <w:top w:w="0" w:type="dxa"/>
              <w:bottom w:w="0" w:type="dxa"/>
            </w:tcMar>
            <w:vAlign w:val="center"/>
          </w:tcPr>
          <w:p w14:paraId="165A7B07"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2E74DD"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461A67"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6FAC46"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30BE84"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09938F" w14:textId="77777777" w:rsidR="00244534" w:rsidRDefault="00AF128C">
            <w:pPr>
              <w:keepNext/>
              <w:keepLines/>
              <w:spacing w:after="0" w:line="240" w:lineRule="auto"/>
              <w:jc w:val="center"/>
            </w:pPr>
            <w:r>
              <w:rPr>
                <w:b/>
                <w:sz w:val="18"/>
              </w:rPr>
              <w:t>Indeks (%)</w:t>
            </w:r>
          </w:p>
        </w:tc>
      </w:tr>
      <w:tr w:rsidR="00244534" w14:paraId="40081C2B" w14:textId="77777777">
        <w:trPr>
          <w:cantSplit/>
          <w:trHeight w:val="560"/>
        </w:trPr>
        <w:tc>
          <w:tcPr>
            <w:tcW w:w="700" w:type="dxa"/>
            <w:tcMar>
              <w:top w:w="0" w:type="dxa"/>
              <w:bottom w:w="0" w:type="dxa"/>
            </w:tcMar>
            <w:vAlign w:val="center"/>
          </w:tcPr>
          <w:p w14:paraId="7C7B7BC7" w14:textId="77777777" w:rsidR="00244534" w:rsidRDefault="00AF128C">
            <w:pPr>
              <w:keepNext/>
              <w:keepLines/>
              <w:spacing w:after="0" w:line="240" w:lineRule="auto"/>
            </w:pPr>
            <w:r>
              <w:rPr>
                <w:sz w:val="18"/>
              </w:rPr>
              <w:t>6417</w:t>
            </w:r>
          </w:p>
        </w:tc>
        <w:tc>
          <w:tcPr>
            <w:tcW w:w="3180" w:type="dxa"/>
            <w:tcMar>
              <w:top w:w="0" w:type="dxa"/>
              <w:bottom w:w="0" w:type="dxa"/>
            </w:tcMar>
            <w:vAlign w:val="center"/>
          </w:tcPr>
          <w:p w14:paraId="284883E5" w14:textId="77777777" w:rsidR="00244534" w:rsidRDefault="00AF128C">
            <w:pPr>
              <w:keepNext/>
              <w:keepLines/>
              <w:spacing w:after="0" w:line="240" w:lineRule="auto"/>
            </w:pPr>
            <w:r>
              <w:rPr>
                <w:sz w:val="18"/>
              </w:rPr>
              <w:t>Prihodi iz dobiti trgovačkih društava, kreditnih i ostalih financijskih institucija po posebnim propisima</w:t>
            </w:r>
          </w:p>
        </w:tc>
        <w:tc>
          <w:tcPr>
            <w:tcW w:w="700" w:type="dxa"/>
            <w:tcMar>
              <w:top w:w="0" w:type="dxa"/>
              <w:bottom w:w="0" w:type="dxa"/>
            </w:tcMar>
            <w:vAlign w:val="center"/>
          </w:tcPr>
          <w:p w14:paraId="00F8B2C0" w14:textId="77777777" w:rsidR="00244534" w:rsidRDefault="00AF128C">
            <w:pPr>
              <w:keepNext/>
              <w:keepLines/>
              <w:spacing w:after="0" w:line="240" w:lineRule="auto"/>
            </w:pPr>
            <w:r>
              <w:rPr>
                <w:sz w:val="18"/>
              </w:rPr>
              <w:t>6417</w:t>
            </w:r>
          </w:p>
        </w:tc>
        <w:tc>
          <w:tcPr>
            <w:tcW w:w="1860" w:type="dxa"/>
            <w:tcMar>
              <w:top w:w="0" w:type="dxa"/>
              <w:bottom w:w="0" w:type="dxa"/>
            </w:tcMar>
            <w:vAlign w:val="center"/>
          </w:tcPr>
          <w:p w14:paraId="5FEE18F5" w14:textId="77777777" w:rsidR="00244534" w:rsidRDefault="00AF128C">
            <w:pPr>
              <w:keepNext/>
              <w:keepLines/>
              <w:spacing w:after="0" w:line="240" w:lineRule="auto"/>
              <w:jc w:val="right"/>
            </w:pPr>
            <w:r>
              <w:rPr>
                <w:sz w:val="18"/>
              </w:rPr>
              <w:t>97.912,47</w:t>
            </w:r>
          </w:p>
        </w:tc>
        <w:tc>
          <w:tcPr>
            <w:tcW w:w="1860" w:type="dxa"/>
            <w:tcMar>
              <w:top w:w="0" w:type="dxa"/>
              <w:bottom w:w="0" w:type="dxa"/>
            </w:tcMar>
            <w:vAlign w:val="center"/>
          </w:tcPr>
          <w:p w14:paraId="4C406B76" w14:textId="77777777" w:rsidR="00244534" w:rsidRDefault="00AF128C">
            <w:pPr>
              <w:keepNext/>
              <w:keepLines/>
              <w:spacing w:after="0" w:line="240" w:lineRule="auto"/>
              <w:jc w:val="right"/>
            </w:pPr>
            <w:r>
              <w:rPr>
                <w:sz w:val="18"/>
              </w:rPr>
              <w:t>0,00</w:t>
            </w:r>
          </w:p>
        </w:tc>
        <w:tc>
          <w:tcPr>
            <w:tcW w:w="700" w:type="dxa"/>
            <w:tcMar>
              <w:top w:w="0" w:type="dxa"/>
              <w:bottom w:w="0" w:type="dxa"/>
            </w:tcMar>
            <w:vAlign w:val="center"/>
          </w:tcPr>
          <w:p w14:paraId="5E6767DB" w14:textId="77777777" w:rsidR="00244534" w:rsidRDefault="00AF128C">
            <w:pPr>
              <w:keepNext/>
              <w:keepLines/>
              <w:spacing w:after="0" w:line="240" w:lineRule="auto"/>
              <w:jc w:val="right"/>
            </w:pPr>
            <w:r>
              <w:rPr>
                <w:sz w:val="18"/>
              </w:rPr>
              <w:t>0</w:t>
            </w:r>
          </w:p>
        </w:tc>
      </w:tr>
    </w:tbl>
    <w:p w14:paraId="122D6EC6" w14:textId="77777777" w:rsidR="00244534" w:rsidRDefault="00244534">
      <w:pPr>
        <w:spacing w:after="0"/>
      </w:pPr>
    </w:p>
    <w:p w14:paraId="73FF4A8A" w14:textId="77777777" w:rsidR="00244534" w:rsidRDefault="00AF128C">
      <w:pPr>
        <w:spacing w:line="240" w:lineRule="auto"/>
        <w:jc w:val="both"/>
      </w:pPr>
      <w:r>
        <w:t>Prihod od dobiti trgovačkih društava u izvještajnom razdoblju prethodne godine ostvaren je u iznosu 97.912,47 eura, a odnosi se na uplatu dijela poreza na dobit Zračne luke Zadar. U izvještajnom razdoblju 2025. godine prihod nije ostvaren.</w:t>
      </w:r>
    </w:p>
    <w:p w14:paraId="23DB7B35" w14:textId="77777777" w:rsidR="00244534" w:rsidRDefault="00244534"/>
    <w:p w14:paraId="36126976" w14:textId="77777777" w:rsidR="00244534" w:rsidRDefault="00AF128C">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502A7BD0" w14:textId="77777777">
        <w:trPr>
          <w:cantSplit/>
        </w:trPr>
        <w:tc>
          <w:tcPr>
            <w:tcW w:w="700" w:type="dxa"/>
            <w:shd w:val="clear" w:color="auto" w:fill="E7F0F9"/>
            <w:tcMar>
              <w:top w:w="0" w:type="dxa"/>
              <w:bottom w:w="0" w:type="dxa"/>
            </w:tcMar>
            <w:vAlign w:val="center"/>
          </w:tcPr>
          <w:p w14:paraId="7B649919"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524DFD"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86D121"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11C040"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0901E3"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9A2281" w14:textId="77777777" w:rsidR="00244534" w:rsidRDefault="00AF128C">
            <w:pPr>
              <w:keepNext/>
              <w:keepLines/>
              <w:spacing w:after="0" w:line="240" w:lineRule="auto"/>
              <w:jc w:val="center"/>
            </w:pPr>
            <w:r>
              <w:rPr>
                <w:b/>
                <w:sz w:val="18"/>
              </w:rPr>
              <w:t>Indeks (%)</w:t>
            </w:r>
          </w:p>
        </w:tc>
      </w:tr>
      <w:tr w:rsidR="00244534" w14:paraId="4D14C166" w14:textId="77777777">
        <w:trPr>
          <w:cantSplit/>
          <w:trHeight w:val="560"/>
        </w:trPr>
        <w:tc>
          <w:tcPr>
            <w:tcW w:w="700" w:type="dxa"/>
            <w:tcMar>
              <w:top w:w="0" w:type="dxa"/>
              <w:bottom w:w="0" w:type="dxa"/>
            </w:tcMar>
            <w:vAlign w:val="center"/>
          </w:tcPr>
          <w:p w14:paraId="08DCC94F" w14:textId="77777777" w:rsidR="00244534" w:rsidRDefault="00AF128C">
            <w:pPr>
              <w:keepNext/>
              <w:keepLines/>
              <w:spacing w:after="0" w:line="240" w:lineRule="auto"/>
            </w:pPr>
            <w:r>
              <w:rPr>
                <w:sz w:val="18"/>
              </w:rPr>
              <w:t>6422</w:t>
            </w:r>
          </w:p>
        </w:tc>
        <w:tc>
          <w:tcPr>
            <w:tcW w:w="3180" w:type="dxa"/>
            <w:tcMar>
              <w:top w:w="0" w:type="dxa"/>
              <w:bottom w:w="0" w:type="dxa"/>
            </w:tcMar>
            <w:vAlign w:val="center"/>
          </w:tcPr>
          <w:p w14:paraId="1923A103" w14:textId="77777777" w:rsidR="00244534" w:rsidRDefault="00AF128C">
            <w:pPr>
              <w:keepNext/>
              <w:keepLines/>
              <w:spacing w:after="0" w:line="240" w:lineRule="auto"/>
            </w:pPr>
            <w:r>
              <w:rPr>
                <w:sz w:val="18"/>
              </w:rPr>
              <w:t>Prihodi od zakupa i iznajmljivanja imovine</w:t>
            </w:r>
          </w:p>
        </w:tc>
        <w:tc>
          <w:tcPr>
            <w:tcW w:w="700" w:type="dxa"/>
            <w:tcMar>
              <w:top w:w="0" w:type="dxa"/>
              <w:bottom w:w="0" w:type="dxa"/>
            </w:tcMar>
            <w:vAlign w:val="center"/>
          </w:tcPr>
          <w:p w14:paraId="06E4A43E" w14:textId="77777777" w:rsidR="00244534" w:rsidRDefault="00AF128C">
            <w:pPr>
              <w:keepNext/>
              <w:keepLines/>
              <w:spacing w:after="0" w:line="240" w:lineRule="auto"/>
            </w:pPr>
            <w:r>
              <w:rPr>
                <w:sz w:val="18"/>
              </w:rPr>
              <w:t>6422</w:t>
            </w:r>
          </w:p>
        </w:tc>
        <w:tc>
          <w:tcPr>
            <w:tcW w:w="1860" w:type="dxa"/>
            <w:tcMar>
              <w:top w:w="0" w:type="dxa"/>
              <w:bottom w:w="0" w:type="dxa"/>
            </w:tcMar>
            <w:vAlign w:val="center"/>
          </w:tcPr>
          <w:p w14:paraId="0C7DA230" w14:textId="77777777" w:rsidR="00244534" w:rsidRDefault="00AF128C">
            <w:pPr>
              <w:keepNext/>
              <w:keepLines/>
              <w:spacing w:after="0" w:line="240" w:lineRule="auto"/>
              <w:jc w:val="right"/>
            </w:pPr>
            <w:r>
              <w:rPr>
                <w:sz w:val="18"/>
              </w:rPr>
              <w:t>13.048,47</w:t>
            </w:r>
          </w:p>
        </w:tc>
        <w:tc>
          <w:tcPr>
            <w:tcW w:w="1860" w:type="dxa"/>
            <w:tcMar>
              <w:top w:w="0" w:type="dxa"/>
              <w:bottom w:w="0" w:type="dxa"/>
            </w:tcMar>
            <w:vAlign w:val="center"/>
          </w:tcPr>
          <w:p w14:paraId="4AC3BFBD" w14:textId="77777777" w:rsidR="00244534" w:rsidRDefault="00AF128C">
            <w:pPr>
              <w:keepNext/>
              <w:keepLines/>
              <w:spacing w:after="0" w:line="240" w:lineRule="auto"/>
              <w:jc w:val="right"/>
            </w:pPr>
            <w:r>
              <w:rPr>
                <w:sz w:val="18"/>
              </w:rPr>
              <w:t>15.296,73</w:t>
            </w:r>
          </w:p>
        </w:tc>
        <w:tc>
          <w:tcPr>
            <w:tcW w:w="700" w:type="dxa"/>
            <w:tcMar>
              <w:top w:w="0" w:type="dxa"/>
              <w:bottom w:w="0" w:type="dxa"/>
            </w:tcMar>
            <w:vAlign w:val="center"/>
          </w:tcPr>
          <w:p w14:paraId="529F8742" w14:textId="77777777" w:rsidR="00244534" w:rsidRDefault="00AF128C">
            <w:pPr>
              <w:keepNext/>
              <w:keepLines/>
              <w:spacing w:after="0" w:line="240" w:lineRule="auto"/>
              <w:jc w:val="right"/>
            </w:pPr>
            <w:r>
              <w:rPr>
                <w:sz w:val="18"/>
              </w:rPr>
              <w:t>117,2</w:t>
            </w:r>
          </w:p>
        </w:tc>
      </w:tr>
    </w:tbl>
    <w:p w14:paraId="304C3867" w14:textId="77777777" w:rsidR="00244534" w:rsidRDefault="00244534">
      <w:pPr>
        <w:spacing w:after="0"/>
      </w:pPr>
    </w:p>
    <w:p w14:paraId="771C92CB" w14:textId="77777777" w:rsidR="00244534" w:rsidRDefault="00AF128C">
      <w:pPr>
        <w:spacing w:line="240" w:lineRule="auto"/>
        <w:jc w:val="both"/>
      </w:pPr>
      <w:r>
        <w:t>U izvještajnom razdoblju 2025. godine prihod je ostvren za 17,2 % više u odnosu na izvještajno razdoblje prethodne godine. Prihod je veći zbog uplate zakupa za poljoprivredno zemljište u vlasništvu RH uplaćen Općini Zemunik Donji , a dio prihoda od 221,85 eura ostvario je Dječji vrtić "Zvjezdice" a odnosi se na prihode od najma prostora za podučavanje engleskog jezika.</w:t>
      </w:r>
    </w:p>
    <w:p w14:paraId="1E386B9C" w14:textId="77777777" w:rsidR="00244534" w:rsidRDefault="00244534"/>
    <w:p w14:paraId="75850EDE" w14:textId="77777777" w:rsidR="00244534" w:rsidRDefault="00AF128C">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18CF30F7" w14:textId="77777777">
        <w:trPr>
          <w:cantSplit/>
        </w:trPr>
        <w:tc>
          <w:tcPr>
            <w:tcW w:w="700" w:type="dxa"/>
            <w:shd w:val="clear" w:color="auto" w:fill="E7F0F9"/>
            <w:tcMar>
              <w:top w:w="0" w:type="dxa"/>
              <w:bottom w:w="0" w:type="dxa"/>
            </w:tcMar>
            <w:vAlign w:val="center"/>
          </w:tcPr>
          <w:p w14:paraId="0C985AA1"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D98F41"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59965D"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EA6140"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A1AAA4"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1C3FFA" w14:textId="77777777" w:rsidR="00244534" w:rsidRDefault="00AF128C">
            <w:pPr>
              <w:keepNext/>
              <w:keepLines/>
              <w:spacing w:after="0" w:line="240" w:lineRule="auto"/>
              <w:jc w:val="center"/>
            </w:pPr>
            <w:r>
              <w:rPr>
                <w:b/>
                <w:sz w:val="18"/>
              </w:rPr>
              <w:t>Indeks (%)</w:t>
            </w:r>
          </w:p>
        </w:tc>
      </w:tr>
      <w:tr w:rsidR="00244534" w14:paraId="2B31FFC8" w14:textId="77777777">
        <w:trPr>
          <w:cantSplit/>
          <w:trHeight w:val="560"/>
        </w:trPr>
        <w:tc>
          <w:tcPr>
            <w:tcW w:w="700" w:type="dxa"/>
            <w:tcMar>
              <w:top w:w="0" w:type="dxa"/>
              <w:bottom w:w="0" w:type="dxa"/>
            </w:tcMar>
            <w:vAlign w:val="center"/>
          </w:tcPr>
          <w:p w14:paraId="5F9630B8" w14:textId="77777777" w:rsidR="00244534" w:rsidRDefault="00AF128C">
            <w:pPr>
              <w:keepNext/>
              <w:keepLines/>
              <w:spacing w:after="0" w:line="240" w:lineRule="auto"/>
            </w:pPr>
            <w:r>
              <w:rPr>
                <w:sz w:val="18"/>
              </w:rPr>
              <w:t>6423</w:t>
            </w:r>
          </w:p>
        </w:tc>
        <w:tc>
          <w:tcPr>
            <w:tcW w:w="3180" w:type="dxa"/>
            <w:tcMar>
              <w:top w:w="0" w:type="dxa"/>
              <w:bottom w:w="0" w:type="dxa"/>
            </w:tcMar>
            <w:vAlign w:val="center"/>
          </w:tcPr>
          <w:p w14:paraId="1FD7FD81" w14:textId="77777777" w:rsidR="00244534" w:rsidRDefault="00AF128C">
            <w:pPr>
              <w:keepNext/>
              <w:keepLines/>
              <w:spacing w:after="0" w:line="240" w:lineRule="auto"/>
            </w:pPr>
            <w:r>
              <w:rPr>
                <w:sz w:val="18"/>
              </w:rPr>
              <w:t>Naknada za korištenje nefinancijske imovine</w:t>
            </w:r>
          </w:p>
        </w:tc>
        <w:tc>
          <w:tcPr>
            <w:tcW w:w="700" w:type="dxa"/>
            <w:tcMar>
              <w:top w:w="0" w:type="dxa"/>
              <w:bottom w:w="0" w:type="dxa"/>
            </w:tcMar>
            <w:vAlign w:val="center"/>
          </w:tcPr>
          <w:p w14:paraId="3C24FE9A" w14:textId="77777777" w:rsidR="00244534" w:rsidRDefault="00AF128C">
            <w:pPr>
              <w:keepNext/>
              <w:keepLines/>
              <w:spacing w:after="0" w:line="240" w:lineRule="auto"/>
            </w:pPr>
            <w:r>
              <w:rPr>
                <w:sz w:val="18"/>
              </w:rPr>
              <w:t>6423</w:t>
            </w:r>
          </w:p>
        </w:tc>
        <w:tc>
          <w:tcPr>
            <w:tcW w:w="1860" w:type="dxa"/>
            <w:tcMar>
              <w:top w:w="0" w:type="dxa"/>
              <w:bottom w:w="0" w:type="dxa"/>
            </w:tcMar>
            <w:vAlign w:val="center"/>
          </w:tcPr>
          <w:p w14:paraId="72483162" w14:textId="77777777" w:rsidR="00244534" w:rsidRDefault="00AF128C">
            <w:pPr>
              <w:keepNext/>
              <w:keepLines/>
              <w:spacing w:after="0" w:line="240" w:lineRule="auto"/>
              <w:jc w:val="right"/>
            </w:pPr>
            <w:r>
              <w:rPr>
                <w:sz w:val="18"/>
              </w:rPr>
              <w:t>20.991,27</w:t>
            </w:r>
          </w:p>
        </w:tc>
        <w:tc>
          <w:tcPr>
            <w:tcW w:w="1860" w:type="dxa"/>
            <w:tcMar>
              <w:top w:w="0" w:type="dxa"/>
              <w:bottom w:w="0" w:type="dxa"/>
            </w:tcMar>
            <w:vAlign w:val="center"/>
          </w:tcPr>
          <w:p w14:paraId="569B7BD4" w14:textId="77777777" w:rsidR="00244534" w:rsidRDefault="00AF128C">
            <w:pPr>
              <w:keepNext/>
              <w:keepLines/>
              <w:spacing w:after="0" w:line="240" w:lineRule="auto"/>
              <w:jc w:val="right"/>
            </w:pPr>
            <w:r>
              <w:rPr>
                <w:sz w:val="18"/>
              </w:rPr>
              <w:t>29.730,06</w:t>
            </w:r>
          </w:p>
        </w:tc>
        <w:tc>
          <w:tcPr>
            <w:tcW w:w="700" w:type="dxa"/>
            <w:tcMar>
              <w:top w:w="0" w:type="dxa"/>
              <w:bottom w:w="0" w:type="dxa"/>
            </w:tcMar>
            <w:vAlign w:val="center"/>
          </w:tcPr>
          <w:p w14:paraId="25EA5E57" w14:textId="77777777" w:rsidR="00244534" w:rsidRDefault="00AF128C">
            <w:pPr>
              <w:keepNext/>
              <w:keepLines/>
              <w:spacing w:after="0" w:line="240" w:lineRule="auto"/>
              <w:jc w:val="right"/>
            </w:pPr>
            <w:r>
              <w:rPr>
                <w:sz w:val="18"/>
              </w:rPr>
              <w:t>141,6</w:t>
            </w:r>
          </w:p>
        </w:tc>
      </w:tr>
    </w:tbl>
    <w:p w14:paraId="382E5CC5" w14:textId="77777777" w:rsidR="00244534" w:rsidRDefault="00244534">
      <w:pPr>
        <w:spacing w:after="0"/>
      </w:pPr>
    </w:p>
    <w:p w14:paraId="65A9C57C" w14:textId="77777777" w:rsidR="00244534" w:rsidRDefault="00AF128C">
      <w:pPr>
        <w:spacing w:line="240" w:lineRule="auto"/>
        <w:jc w:val="both"/>
      </w:pPr>
      <w:r>
        <w:t>U izvještajnom razdoblju prihod je ostvaren u iznosu 29.730,06 eura što je 41,6% više od ostvarenog u izvještajnom razdoblju prethodne godine. Prihod se odnosi prihode proračuna Općine Zemunik Donji za korištenje javne površine i prihode od naknade za korištenje grobnog mjesta.</w:t>
      </w:r>
    </w:p>
    <w:p w14:paraId="3D0A10AC" w14:textId="77777777" w:rsidR="00244534" w:rsidRDefault="00244534"/>
    <w:p w14:paraId="462E5C2B" w14:textId="77777777" w:rsidR="00244534" w:rsidRDefault="00AF128C">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61FD20AE" w14:textId="77777777">
        <w:trPr>
          <w:cantSplit/>
        </w:trPr>
        <w:tc>
          <w:tcPr>
            <w:tcW w:w="700" w:type="dxa"/>
            <w:shd w:val="clear" w:color="auto" w:fill="E7F0F9"/>
            <w:tcMar>
              <w:top w:w="0" w:type="dxa"/>
              <w:bottom w:w="0" w:type="dxa"/>
            </w:tcMar>
            <w:vAlign w:val="center"/>
          </w:tcPr>
          <w:p w14:paraId="7B92B49C"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27C074"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0EFEAC"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4D1934"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CC9829"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F6468B" w14:textId="77777777" w:rsidR="00244534" w:rsidRDefault="00AF128C">
            <w:pPr>
              <w:keepNext/>
              <w:keepLines/>
              <w:spacing w:after="0" w:line="240" w:lineRule="auto"/>
              <w:jc w:val="center"/>
            </w:pPr>
            <w:r>
              <w:rPr>
                <w:b/>
                <w:sz w:val="18"/>
              </w:rPr>
              <w:t>Indeks (%)</w:t>
            </w:r>
          </w:p>
        </w:tc>
      </w:tr>
      <w:tr w:rsidR="00244534" w14:paraId="7060486E" w14:textId="77777777">
        <w:trPr>
          <w:cantSplit/>
          <w:trHeight w:val="560"/>
        </w:trPr>
        <w:tc>
          <w:tcPr>
            <w:tcW w:w="700" w:type="dxa"/>
            <w:tcMar>
              <w:top w:w="0" w:type="dxa"/>
              <w:bottom w:w="0" w:type="dxa"/>
            </w:tcMar>
            <w:vAlign w:val="center"/>
          </w:tcPr>
          <w:p w14:paraId="46DB997D" w14:textId="77777777" w:rsidR="00244534" w:rsidRDefault="00AF128C">
            <w:pPr>
              <w:keepNext/>
              <w:keepLines/>
              <w:spacing w:after="0" w:line="240" w:lineRule="auto"/>
            </w:pPr>
            <w:r>
              <w:rPr>
                <w:sz w:val="18"/>
              </w:rPr>
              <w:t>6512</w:t>
            </w:r>
          </w:p>
        </w:tc>
        <w:tc>
          <w:tcPr>
            <w:tcW w:w="3180" w:type="dxa"/>
            <w:tcMar>
              <w:top w:w="0" w:type="dxa"/>
              <w:bottom w:w="0" w:type="dxa"/>
            </w:tcMar>
            <w:vAlign w:val="center"/>
          </w:tcPr>
          <w:p w14:paraId="719C27EC" w14:textId="77777777" w:rsidR="00244534" w:rsidRDefault="00AF128C">
            <w:pPr>
              <w:keepNext/>
              <w:keepLines/>
              <w:spacing w:after="0" w:line="240" w:lineRule="auto"/>
            </w:pPr>
            <w:r>
              <w:rPr>
                <w:sz w:val="18"/>
              </w:rPr>
              <w:t>Županijske, gradske i općinske pristojbe i naknade</w:t>
            </w:r>
          </w:p>
        </w:tc>
        <w:tc>
          <w:tcPr>
            <w:tcW w:w="700" w:type="dxa"/>
            <w:tcMar>
              <w:top w:w="0" w:type="dxa"/>
              <w:bottom w:w="0" w:type="dxa"/>
            </w:tcMar>
            <w:vAlign w:val="center"/>
          </w:tcPr>
          <w:p w14:paraId="0EB48EEF" w14:textId="77777777" w:rsidR="00244534" w:rsidRDefault="00AF128C">
            <w:pPr>
              <w:keepNext/>
              <w:keepLines/>
              <w:spacing w:after="0" w:line="240" w:lineRule="auto"/>
            </w:pPr>
            <w:r>
              <w:rPr>
                <w:sz w:val="18"/>
              </w:rPr>
              <w:t>6512</w:t>
            </w:r>
          </w:p>
        </w:tc>
        <w:tc>
          <w:tcPr>
            <w:tcW w:w="1860" w:type="dxa"/>
            <w:tcMar>
              <w:top w:w="0" w:type="dxa"/>
              <w:bottom w:w="0" w:type="dxa"/>
            </w:tcMar>
            <w:vAlign w:val="center"/>
          </w:tcPr>
          <w:p w14:paraId="3FDC2697" w14:textId="77777777" w:rsidR="00244534" w:rsidRDefault="00AF128C">
            <w:pPr>
              <w:keepNext/>
              <w:keepLines/>
              <w:spacing w:after="0" w:line="240" w:lineRule="auto"/>
              <w:jc w:val="right"/>
            </w:pPr>
            <w:r>
              <w:rPr>
                <w:sz w:val="18"/>
              </w:rPr>
              <w:t>21.127,50</w:t>
            </w:r>
          </w:p>
        </w:tc>
        <w:tc>
          <w:tcPr>
            <w:tcW w:w="1860" w:type="dxa"/>
            <w:tcMar>
              <w:top w:w="0" w:type="dxa"/>
              <w:bottom w:w="0" w:type="dxa"/>
            </w:tcMar>
            <w:vAlign w:val="center"/>
          </w:tcPr>
          <w:p w14:paraId="7BC1386F" w14:textId="77777777" w:rsidR="00244534" w:rsidRDefault="00AF128C">
            <w:pPr>
              <w:keepNext/>
              <w:keepLines/>
              <w:spacing w:after="0" w:line="240" w:lineRule="auto"/>
              <w:jc w:val="right"/>
            </w:pPr>
            <w:r>
              <w:rPr>
                <w:sz w:val="18"/>
              </w:rPr>
              <w:t>23.530,31</w:t>
            </w:r>
          </w:p>
        </w:tc>
        <w:tc>
          <w:tcPr>
            <w:tcW w:w="700" w:type="dxa"/>
            <w:tcMar>
              <w:top w:w="0" w:type="dxa"/>
              <w:bottom w:w="0" w:type="dxa"/>
            </w:tcMar>
            <w:vAlign w:val="center"/>
          </w:tcPr>
          <w:p w14:paraId="3E9EE266" w14:textId="77777777" w:rsidR="00244534" w:rsidRDefault="00AF128C">
            <w:pPr>
              <w:keepNext/>
              <w:keepLines/>
              <w:spacing w:after="0" w:line="240" w:lineRule="auto"/>
              <w:jc w:val="right"/>
            </w:pPr>
            <w:r>
              <w:rPr>
                <w:sz w:val="18"/>
              </w:rPr>
              <w:t>111,4</w:t>
            </w:r>
          </w:p>
        </w:tc>
      </w:tr>
    </w:tbl>
    <w:p w14:paraId="38C79AF3" w14:textId="77777777" w:rsidR="00244534" w:rsidRDefault="00244534">
      <w:pPr>
        <w:spacing w:after="0"/>
      </w:pPr>
    </w:p>
    <w:p w14:paraId="5C9020D6" w14:textId="77777777" w:rsidR="00244534" w:rsidRDefault="00AF128C">
      <w:pPr>
        <w:spacing w:line="240" w:lineRule="auto"/>
        <w:jc w:val="both"/>
      </w:pPr>
      <w:r>
        <w:t xml:space="preserve">U izvještajnom razdoblju prihod je ostvaren u iznosu 23.530,31 eura što je za 11,4% više u odnosu na ostvareno u izvještajnom razdoblju prethodne godine. Prihod je Općine Zemunik </w:t>
      </w:r>
      <w:r>
        <w:lastRenderedPageBreak/>
        <w:t>Donji , a  odnosi se na prihode od naknada za taksi dozvole , uplatu naknade za održavanje groblja.</w:t>
      </w:r>
    </w:p>
    <w:p w14:paraId="2048934D" w14:textId="77777777" w:rsidR="00244534" w:rsidRDefault="00244534"/>
    <w:p w14:paraId="1B47B77C" w14:textId="77777777" w:rsidR="00244534" w:rsidRDefault="00AF128C">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77A34420" w14:textId="77777777">
        <w:trPr>
          <w:cantSplit/>
        </w:trPr>
        <w:tc>
          <w:tcPr>
            <w:tcW w:w="700" w:type="dxa"/>
            <w:shd w:val="clear" w:color="auto" w:fill="E7F0F9"/>
            <w:tcMar>
              <w:top w:w="0" w:type="dxa"/>
              <w:bottom w:w="0" w:type="dxa"/>
            </w:tcMar>
            <w:vAlign w:val="center"/>
          </w:tcPr>
          <w:p w14:paraId="2956C09A"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27A266"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8DDD5A"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71854F"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141816"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ECB9DE" w14:textId="77777777" w:rsidR="00244534" w:rsidRDefault="00AF128C">
            <w:pPr>
              <w:keepNext/>
              <w:keepLines/>
              <w:spacing w:after="0" w:line="240" w:lineRule="auto"/>
              <w:jc w:val="center"/>
            </w:pPr>
            <w:r>
              <w:rPr>
                <w:b/>
                <w:sz w:val="18"/>
              </w:rPr>
              <w:t>Indeks (%)</w:t>
            </w:r>
          </w:p>
        </w:tc>
      </w:tr>
      <w:tr w:rsidR="00244534" w14:paraId="01726356" w14:textId="77777777">
        <w:trPr>
          <w:cantSplit/>
          <w:trHeight w:val="560"/>
        </w:trPr>
        <w:tc>
          <w:tcPr>
            <w:tcW w:w="700" w:type="dxa"/>
            <w:tcMar>
              <w:top w:w="0" w:type="dxa"/>
              <w:bottom w:w="0" w:type="dxa"/>
            </w:tcMar>
            <w:vAlign w:val="center"/>
          </w:tcPr>
          <w:p w14:paraId="4D796E98" w14:textId="77777777" w:rsidR="00244534" w:rsidRDefault="00AF128C">
            <w:pPr>
              <w:keepNext/>
              <w:keepLines/>
              <w:spacing w:after="0" w:line="240" w:lineRule="auto"/>
            </w:pPr>
            <w:r>
              <w:rPr>
                <w:sz w:val="18"/>
              </w:rPr>
              <w:t>6514</w:t>
            </w:r>
          </w:p>
        </w:tc>
        <w:tc>
          <w:tcPr>
            <w:tcW w:w="3180" w:type="dxa"/>
            <w:tcMar>
              <w:top w:w="0" w:type="dxa"/>
              <w:bottom w:w="0" w:type="dxa"/>
            </w:tcMar>
            <w:vAlign w:val="center"/>
          </w:tcPr>
          <w:p w14:paraId="46949782" w14:textId="77777777" w:rsidR="00244534" w:rsidRDefault="00AF128C">
            <w:pPr>
              <w:keepNext/>
              <w:keepLines/>
              <w:spacing w:after="0" w:line="240" w:lineRule="auto"/>
            </w:pPr>
            <w:r>
              <w:rPr>
                <w:sz w:val="18"/>
              </w:rPr>
              <w:t>Ostale pristojbe i naknade</w:t>
            </w:r>
          </w:p>
        </w:tc>
        <w:tc>
          <w:tcPr>
            <w:tcW w:w="700" w:type="dxa"/>
            <w:tcMar>
              <w:top w:w="0" w:type="dxa"/>
              <w:bottom w:w="0" w:type="dxa"/>
            </w:tcMar>
            <w:vAlign w:val="center"/>
          </w:tcPr>
          <w:p w14:paraId="4D852B58" w14:textId="77777777" w:rsidR="00244534" w:rsidRDefault="00AF128C">
            <w:pPr>
              <w:keepNext/>
              <w:keepLines/>
              <w:spacing w:after="0" w:line="240" w:lineRule="auto"/>
            </w:pPr>
            <w:r>
              <w:rPr>
                <w:sz w:val="18"/>
              </w:rPr>
              <w:t>6514</w:t>
            </w:r>
          </w:p>
        </w:tc>
        <w:tc>
          <w:tcPr>
            <w:tcW w:w="1860" w:type="dxa"/>
            <w:tcMar>
              <w:top w:w="0" w:type="dxa"/>
              <w:bottom w:w="0" w:type="dxa"/>
            </w:tcMar>
            <w:vAlign w:val="center"/>
          </w:tcPr>
          <w:p w14:paraId="08DCB600" w14:textId="77777777" w:rsidR="00244534" w:rsidRDefault="00AF128C">
            <w:pPr>
              <w:keepNext/>
              <w:keepLines/>
              <w:spacing w:after="0" w:line="240" w:lineRule="auto"/>
              <w:jc w:val="right"/>
            </w:pPr>
            <w:r>
              <w:rPr>
                <w:sz w:val="18"/>
              </w:rPr>
              <w:t>654,03</w:t>
            </w:r>
          </w:p>
        </w:tc>
        <w:tc>
          <w:tcPr>
            <w:tcW w:w="1860" w:type="dxa"/>
            <w:tcMar>
              <w:top w:w="0" w:type="dxa"/>
              <w:bottom w:w="0" w:type="dxa"/>
            </w:tcMar>
            <w:vAlign w:val="center"/>
          </w:tcPr>
          <w:p w14:paraId="163EC81D" w14:textId="77777777" w:rsidR="00244534" w:rsidRDefault="00AF128C">
            <w:pPr>
              <w:keepNext/>
              <w:keepLines/>
              <w:spacing w:after="0" w:line="240" w:lineRule="auto"/>
              <w:jc w:val="right"/>
            </w:pPr>
            <w:r>
              <w:rPr>
                <w:sz w:val="18"/>
              </w:rPr>
              <w:t>891,38</w:t>
            </w:r>
          </w:p>
        </w:tc>
        <w:tc>
          <w:tcPr>
            <w:tcW w:w="700" w:type="dxa"/>
            <w:tcMar>
              <w:top w:w="0" w:type="dxa"/>
              <w:bottom w:w="0" w:type="dxa"/>
            </w:tcMar>
            <w:vAlign w:val="center"/>
          </w:tcPr>
          <w:p w14:paraId="018FB729" w14:textId="77777777" w:rsidR="00244534" w:rsidRDefault="00AF128C">
            <w:pPr>
              <w:keepNext/>
              <w:keepLines/>
              <w:spacing w:after="0" w:line="240" w:lineRule="auto"/>
              <w:jc w:val="right"/>
            </w:pPr>
            <w:r>
              <w:rPr>
                <w:sz w:val="18"/>
              </w:rPr>
              <w:t>136,3</w:t>
            </w:r>
          </w:p>
        </w:tc>
      </w:tr>
    </w:tbl>
    <w:p w14:paraId="1C5979A4" w14:textId="77777777" w:rsidR="00244534" w:rsidRDefault="00244534">
      <w:pPr>
        <w:spacing w:after="0"/>
      </w:pPr>
    </w:p>
    <w:p w14:paraId="2F9C4BAD" w14:textId="77777777" w:rsidR="00244534" w:rsidRDefault="00AF128C">
      <w:pPr>
        <w:spacing w:line="240" w:lineRule="auto"/>
        <w:jc w:val="both"/>
      </w:pPr>
      <w:r>
        <w:t>U izvještajnom razdoblju prihod je ostvaren u iznosu 891,38 eura što je 36,3 % više na ostvareno u izvještajnom razdoblju prethodne godine. Prihod se odnosi uplatu naknade prenamjene zemljišta u iznosu 191,67 eura, te uplatu turističke pristojbe u iznosu 699,71 eura. Prihod se odnosi na prihode Općine Zemunik Donji.</w:t>
      </w:r>
    </w:p>
    <w:p w14:paraId="1A0FF4CB" w14:textId="77777777" w:rsidR="00244534" w:rsidRDefault="00244534"/>
    <w:p w14:paraId="712ECFC5" w14:textId="77777777" w:rsidR="00244534" w:rsidRDefault="00AF128C">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4F798E27" w14:textId="77777777">
        <w:trPr>
          <w:cantSplit/>
        </w:trPr>
        <w:tc>
          <w:tcPr>
            <w:tcW w:w="700" w:type="dxa"/>
            <w:shd w:val="clear" w:color="auto" w:fill="E7F0F9"/>
            <w:tcMar>
              <w:top w:w="0" w:type="dxa"/>
              <w:bottom w:w="0" w:type="dxa"/>
            </w:tcMar>
            <w:vAlign w:val="center"/>
          </w:tcPr>
          <w:p w14:paraId="2BE5ADB8"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46325A"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067D9E"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0DBE7C"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517BB4"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038E5F" w14:textId="77777777" w:rsidR="00244534" w:rsidRDefault="00AF128C">
            <w:pPr>
              <w:keepNext/>
              <w:keepLines/>
              <w:spacing w:after="0" w:line="240" w:lineRule="auto"/>
              <w:jc w:val="center"/>
            </w:pPr>
            <w:r>
              <w:rPr>
                <w:b/>
                <w:sz w:val="18"/>
              </w:rPr>
              <w:t>Indeks (%)</w:t>
            </w:r>
          </w:p>
        </w:tc>
      </w:tr>
      <w:tr w:rsidR="00244534" w14:paraId="586DDEC7" w14:textId="77777777">
        <w:trPr>
          <w:cantSplit/>
          <w:trHeight w:val="560"/>
        </w:trPr>
        <w:tc>
          <w:tcPr>
            <w:tcW w:w="700" w:type="dxa"/>
            <w:tcMar>
              <w:top w:w="0" w:type="dxa"/>
              <w:bottom w:w="0" w:type="dxa"/>
            </w:tcMar>
            <w:vAlign w:val="center"/>
          </w:tcPr>
          <w:p w14:paraId="054F5E7D" w14:textId="77777777" w:rsidR="00244534" w:rsidRDefault="00AF128C">
            <w:pPr>
              <w:keepNext/>
              <w:keepLines/>
              <w:spacing w:after="0" w:line="240" w:lineRule="auto"/>
            </w:pPr>
            <w:r>
              <w:rPr>
                <w:sz w:val="18"/>
              </w:rPr>
              <w:t>6525</w:t>
            </w:r>
          </w:p>
        </w:tc>
        <w:tc>
          <w:tcPr>
            <w:tcW w:w="3180" w:type="dxa"/>
            <w:tcMar>
              <w:top w:w="0" w:type="dxa"/>
              <w:bottom w:w="0" w:type="dxa"/>
            </w:tcMar>
            <w:vAlign w:val="center"/>
          </w:tcPr>
          <w:p w14:paraId="50E89F9A" w14:textId="77777777" w:rsidR="00244534" w:rsidRDefault="00AF128C">
            <w:pPr>
              <w:keepNext/>
              <w:keepLines/>
              <w:spacing w:after="0" w:line="240" w:lineRule="auto"/>
            </w:pPr>
            <w:r>
              <w:rPr>
                <w:sz w:val="18"/>
              </w:rPr>
              <w:t>Mjesni samodoprinos</w:t>
            </w:r>
          </w:p>
        </w:tc>
        <w:tc>
          <w:tcPr>
            <w:tcW w:w="700" w:type="dxa"/>
            <w:tcMar>
              <w:top w:w="0" w:type="dxa"/>
              <w:bottom w:w="0" w:type="dxa"/>
            </w:tcMar>
            <w:vAlign w:val="center"/>
          </w:tcPr>
          <w:p w14:paraId="073FA7A6" w14:textId="77777777" w:rsidR="00244534" w:rsidRDefault="00AF128C">
            <w:pPr>
              <w:keepNext/>
              <w:keepLines/>
              <w:spacing w:after="0" w:line="240" w:lineRule="auto"/>
            </w:pPr>
            <w:r>
              <w:rPr>
                <w:sz w:val="18"/>
              </w:rPr>
              <w:t>6525</w:t>
            </w:r>
          </w:p>
        </w:tc>
        <w:tc>
          <w:tcPr>
            <w:tcW w:w="1860" w:type="dxa"/>
            <w:tcMar>
              <w:top w:w="0" w:type="dxa"/>
              <w:bottom w:w="0" w:type="dxa"/>
            </w:tcMar>
            <w:vAlign w:val="center"/>
          </w:tcPr>
          <w:p w14:paraId="300F3078" w14:textId="77777777" w:rsidR="00244534" w:rsidRDefault="00AF128C">
            <w:pPr>
              <w:keepNext/>
              <w:keepLines/>
              <w:spacing w:after="0" w:line="240" w:lineRule="auto"/>
              <w:jc w:val="right"/>
            </w:pPr>
            <w:r>
              <w:rPr>
                <w:sz w:val="18"/>
              </w:rPr>
              <w:t>17.745,55</w:t>
            </w:r>
          </w:p>
        </w:tc>
        <w:tc>
          <w:tcPr>
            <w:tcW w:w="1860" w:type="dxa"/>
            <w:tcMar>
              <w:top w:w="0" w:type="dxa"/>
              <w:bottom w:w="0" w:type="dxa"/>
            </w:tcMar>
            <w:vAlign w:val="center"/>
          </w:tcPr>
          <w:p w14:paraId="51C34907" w14:textId="77777777" w:rsidR="00244534" w:rsidRDefault="00AF128C">
            <w:pPr>
              <w:keepNext/>
              <w:keepLines/>
              <w:spacing w:after="0" w:line="240" w:lineRule="auto"/>
              <w:jc w:val="right"/>
            </w:pPr>
            <w:r>
              <w:rPr>
                <w:sz w:val="18"/>
              </w:rPr>
              <w:t>541,34</w:t>
            </w:r>
          </w:p>
        </w:tc>
        <w:tc>
          <w:tcPr>
            <w:tcW w:w="700" w:type="dxa"/>
            <w:tcMar>
              <w:top w:w="0" w:type="dxa"/>
              <w:bottom w:w="0" w:type="dxa"/>
            </w:tcMar>
            <w:vAlign w:val="center"/>
          </w:tcPr>
          <w:p w14:paraId="4BD57ECA" w14:textId="77777777" w:rsidR="00244534" w:rsidRDefault="00AF128C">
            <w:pPr>
              <w:keepNext/>
              <w:keepLines/>
              <w:spacing w:after="0" w:line="240" w:lineRule="auto"/>
              <w:jc w:val="right"/>
            </w:pPr>
            <w:r>
              <w:rPr>
                <w:sz w:val="18"/>
              </w:rPr>
              <w:t>3,1</w:t>
            </w:r>
          </w:p>
        </w:tc>
      </w:tr>
    </w:tbl>
    <w:p w14:paraId="0A085881" w14:textId="77777777" w:rsidR="00244534" w:rsidRDefault="00244534">
      <w:pPr>
        <w:spacing w:after="0"/>
      </w:pPr>
    </w:p>
    <w:p w14:paraId="7D380907" w14:textId="77777777" w:rsidR="00244534" w:rsidRDefault="00AF128C">
      <w:pPr>
        <w:spacing w:line="240" w:lineRule="auto"/>
        <w:jc w:val="both"/>
      </w:pPr>
      <w:r>
        <w:t>Prihod od mjesnog samodoprinosa u izvještajnom razdoblju ostvaren je u iznosu 541,34 eura što je 3,1 %  od ostvarenog u izvještajno razdoblju prethodne godine . Prihod se odnosi na uplatu katastarske izmjere nekretnina na području  naselja Zemuni Donji i Zemunik Gornji.</w:t>
      </w:r>
    </w:p>
    <w:p w14:paraId="69BF4C46" w14:textId="77777777" w:rsidR="00244534" w:rsidRDefault="00244534"/>
    <w:p w14:paraId="6ADE07A6" w14:textId="77777777" w:rsidR="00244534" w:rsidRDefault="00AF128C">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1D2BADF7" w14:textId="77777777">
        <w:trPr>
          <w:cantSplit/>
        </w:trPr>
        <w:tc>
          <w:tcPr>
            <w:tcW w:w="700" w:type="dxa"/>
            <w:shd w:val="clear" w:color="auto" w:fill="E7F0F9"/>
            <w:tcMar>
              <w:top w:w="0" w:type="dxa"/>
              <w:bottom w:w="0" w:type="dxa"/>
            </w:tcMar>
            <w:vAlign w:val="center"/>
          </w:tcPr>
          <w:p w14:paraId="62D84C8F"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FE0176"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8ADAD8"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FA552E"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A28ED8"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4EB2BC" w14:textId="77777777" w:rsidR="00244534" w:rsidRDefault="00AF128C">
            <w:pPr>
              <w:keepNext/>
              <w:keepLines/>
              <w:spacing w:after="0" w:line="240" w:lineRule="auto"/>
              <w:jc w:val="center"/>
            </w:pPr>
            <w:r>
              <w:rPr>
                <w:b/>
                <w:sz w:val="18"/>
              </w:rPr>
              <w:t>Indeks (%)</w:t>
            </w:r>
          </w:p>
        </w:tc>
      </w:tr>
      <w:tr w:rsidR="00244534" w14:paraId="4226AA4A" w14:textId="77777777">
        <w:trPr>
          <w:cantSplit/>
          <w:trHeight w:val="560"/>
        </w:trPr>
        <w:tc>
          <w:tcPr>
            <w:tcW w:w="700" w:type="dxa"/>
            <w:tcMar>
              <w:top w:w="0" w:type="dxa"/>
              <w:bottom w:w="0" w:type="dxa"/>
            </w:tcMar>
            <w:vAlign w:val="center"/>
          </w:tcPr>
          <w:p w14:paraId="2FBDA423" w14:textId="77777777" w:rsidR="00244534" w:rsidRDefault="00AF128C">
            <w:pPr>
              <w:keepNext/>
              <w:keepLines/>
              <w:spacing w:after="0" w:line="240" w:lineRule="auto"/>
            </w:pPr>
            <w:r>
              <w:rPr>
                <w:sz w:val="18"/>
              </w:rPr>
              <w:t>6526</w:t>
            </w:r>
          </w:p>
        </w:tc>
        <w:tc>
          <w:tcPr>
            <w:tcW w:w="3180" w:type="dxa"/>
            <w:tcMar>
              <w:top w:w="0" w:type="dxa"/>
              <w:bottom w:w="0" w:type="dxa"/>
            </w:tcMar>
            <w:vAlign w:val="center"/>
          </w:tcPr>
          <w:p w14:paraId="194EB087" w14:textId="77777777" w:rsidR="00244534" w:rsidRDefault="00AF128C">
            <w:pPr>
              <w:keepNext/>
              <w:keepLines/>
              <w:spacing w:after="0" w:line="240" w:lineRule="auto"/>
            </w:pPr>
            <w:r>
              <w:rPr>
                <w:sz w:val="18"/>
              </w:rPr>
              <w:t>Ostali nespomenuti prihodi</w:t>
            </w:r>
          </w:p>
        </w:tc>
        <w:tc>
          <w:tcPr>
            <w:tcW w:w="700" w:type="dxa"/>
            <w:tcMar>
              <w:top w:w="0" w:type="dxa"/>
              <w:bottom w:w="0" w:type="dxa"/>
            </w:tcMar>
            <w:vAlign w:val="center"/>
          </w:tcPr>
          <w:p w14:paraId="7AD6EE66" w14:textId="77777777" w:rsidR="00244534" w:rsidRDefault="00AF128C">
            <w:pPr>
              <w:keepNext/>
              <w:keepLines/>
              <w:spacing w:after="0" w:line="240" w:lineRule="auto"/>
            </w:pPr>
            <w:r>
              <w:rPr>
                <w:sz w:val="18"/>
              </w:rPr>
              <w:t>6526</w:t>
            </w:r>
          </w:p>
        </w:tc>
        <w:tc>
          <w:tcPr>
            <w:tcW w:w="1860" w:type="dxa"/>
            <w:tcMar>
              <w:top w:w="0" w:type="dxa"/>
              <w:bottom w:w="0" w:type="dxa"/>
            </w:tcMar>
            <w:vAlign w:val="center"/>
          </w:tcPr>
          <w:p w14:paraId="2284CA93" w14:textId="77777777" w:rsidR="00244534" w:rsidRDefault="00AF128C">
            <w:pPr>
              <w:keepNext/>
              <w:keepLines/>
              <w:spacing w:after="0" w:line="240" w:lineRule="auto"/>
              <w:jc w:val="right"/>
            </w:pPr>
            <w:r>
              <w:rPr>
                <w:sz w:val="18"/>
              </w:rPr>
              <w:t>34.094,81</w:t>
            </w:r>
          </w:p>
        </w:tc>
        <w:tc>
          <w:tcPr>
            <w:tcW w:w="1860" w:type="dxa"/>
            <w:tcMar>
              <w:top w:w="0" w:type="dxa"/>
              <w:bottom w:w="0" w:type="dxa"/>
            </w:tcMar>
            <w:vAlign w:val="center"/>
          </w:tcPr>
          <w:p w14:paraId="5B5C2545" w14:textId="77777777" w:rsidR="00244534" w:rsidRDefault="00AF128C">
            <w:pPr>
              <w:keepNext/>
              <w:keepLines/>
              <w:spacing w:after="0" w:line="240" w:lineRule="auto"/>
              <w:jc w:val="right"/>
            </w:pPr>
            <w:r>
              <w:rPr>
                <w:sz w:val="18"/>
              </w:rPr>
              <w:t>32.518,63</w:t>
            </w:r>
          </w:p>
        </w:tc>
        <w:tc>
          <w:tcPr>
            <w:tcW w:w="700" w:type="dxa"/>
            <w:tcMar>
              <w:top w:w="0" w:type="dxa"/>
              <w:bottom w:w="0" w:type="dxa"/>
            </w:tcMar>
            <w:vAlign w:val="center"/>
          </w:tcPr>
          <w:p w14:paraId="790EA6EC" w14:textId="77777777" w:rsidR="00244534" w:rsidRDefault="00AF128C">
            <w:pPr>
              <w:keepNext/>
              <w:keepLines/>
              <w:spacing w:after="0" w:line="240" w:lineRule="auto"/>
              <w:jc w:val="right"/>
            </w:pPr>
            <w:r>
              <w:rPr>
                <w:sz w:val="18"/>
              </w:rPr>
              <w:t>95,4</w:t>
            </w:r>
          </w:p>
        </w:tc>
      </w:tr>
    </w:tbl>
    <w:p w14:paraId="605FAAC7" w14:textId="77777777" w:rsidR="00244534" w:rsidRDefault="00244534">
      <w:pPr>
        <w:spacing w:after="0"/>
      </w:pPr>
    </w:p>
    <w:p w14:paraId="51278296" w14:textId="77777777" w:rsidR="00244534" w:rsidRDefault="00AF128C">
      <w:pPr>
        <w:spacing w:line="240" w:lineRule="auto"/>
        <w:jc w:val="both"/>
      </w:pPr>
      <w:r>
        <w:t>Prihodi se odnose na prihode proračunskog korisnika Dječji vrtić "Zvjezdice" a odnose se na prihode od uplate roditelja za usluge vrtića.</w:t>
      </w:r>
    </w:p>
    <w:p w14:paraId="73C99CB7" w14:textId="77777777" w:rsidR="00244534" w:rsidRDefault="00244534"/>
    <w:p w14:paraId="188E0BB9" w14:textId="77777777" w:rsidR="00244534" w:rsidRDefault="00AF128C">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55BA51AB" w14:textId="77777777">
        <w:trPr>
          <w:cantSplit/>
        </w:trPr>
        <w:tc>
          <w:tcPr>
            <w:tcW w:w="700" w:type="dxa"/>
            <w:shd w:val="clear" w:color="auto" w:fill="E7F0F9"/>
            <w:tcMar>
              <w:top w:w="0" w:type="dxa"/>
              <w:bottom w:w="0" w:type="dxa"/>
            </w:tcMar>
            <w:vAlign w:val="center"/>
          </w:tcPr>
          <w:p w14:paraId="1C6479C6"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A051EF"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740FBA"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8BF424"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21CAF1"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73636E" w14:textId="77777777" w:rsidR="00244534" w:rsidRDefault="00AF128C">
            <w:pPr>
              <w:keepNext/>
              <w:keepLines/>
              <w:spacing w:after="0" w:line="240" w:lineRule="auto"/>
              <w:jc w:val="center"/>
            </w:pPr>
            <w:r>
              <w:rPr>
                <w:b/>
                <w:sz w:val="18"/>
              </w:rPr>
              <w:t>Indeks (%)</w:t>
            </w:r>
          </w:p>
        </w:tc>
      </w:tr>
      <w:tr w:rsidR="00244534" w14:paraId="2DB2F56E" w14:textId="77777777">
        <w:trPr>
          <w:cantSplit/>
          <w:trHeight w:val="560"/>
        </w:trPr>
        <w:tc>
          <w:tcPr>
            <w:tcW w:w="700" w:type="dxa"/>
            <w:tcMar>
              <w:top w:w="0" w:type="dxa"/>
              <w:bottom w:w="0" w:type="dxa"/>
            </w:tcMar>
            <w:vAlign w:val="center"/>
          </w:tcPr>
          <w:p w14:paraId="67DBFDBC" w14:textId="77777777" w:rsidR="00244534" w:rsidRDefault="00AF128C">
            <w:pPr>
              <w:keepNext/>
              <w:keepLines/>
              <w:spacing w:after="0" w:line="240" w:lineRule="auto"/>
            </w:pPr>
            <w:r>
              <w:rPr>
                <w:sz w:val="18"/>
              </w:rPr>
              <w:t>653</w:t>
            </w:r>
          </w:p>
        </w:tc>
        <w:tc>
          <w:tcPr>
            <w:tcW w:w="3180" w:type="dxa"/>
            <w:tcMar>
              <w:top w:w="0" w:type="dxa"/>
              <w:bottom w:w="0" w:type="dxa"/>
            </w:tcMar>
            <w:vAlign w:val="center"/>
          </w:tcPr>
          <w:p w14:paraId="7DA215B8" w14:textId="77777777" w:rsidR="00244534" w:rsidRDefault="00AF128C">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4E2840C9" w14:textId="77777777" w:rsidR="00244534" w:rsidRDefault="00AF128C">
            <w:pPr>
              <w:keepNext/>
              <w:keepLines/>
              <w:spacing w:after="0" w:line="240" w:lineRule="auto"/>
            </w:pPr>
            <w:r>
              <w:rPr>
                <w:sz w:val="18"/>
              </w:rPr>
              <w:t>653</w:t>
            </w:r>
          </w:p>
        </w:tc>
        <w:tc>
          <w:tcPr>
            <w:tcW w:w="1860" w:type="dxa"/>
            <w:tcMar>
              <w:top w:w="0" w:type="dxa"/>
              <w:bottom w:w="0" w:type="dxa"/>
            </w:tcMar>
            <w:vAlign w:val="center"/>
          </w:tcPr>
          <w:p w14:paraId="794A2C1E" w14:textId="77777777" w:rsidR="00244534" w:rsidRDefault="00AF128C">
            <w:pPr>
              <w:keepNext/>
              <w:keepLines/>
              <w:spacing w:after="0" w:line="240" w:lineRule="auto"/>
              <w:jc w:val="right"/>
            </w:pPr>
            <w:r>
              <w:rPr>
                <w:sz w:val="18"/>
              </w:rPr>
              <w:t>336.307,16</w:t>
            </w:r>
          </w:p>
        </w:tc>
        <w:tc>
          <w:tcPr>
            <w:tcW w:w="1860" w:type="dxa"/>
            <w:tcMar>
              <w:top w:w="0" w:type="dxa"/>
              <w:bottom w:w="0" w:type="dxa"/>
            </w:tcMar>
            <w:vAlign w:val="center"/>
          </w:tcPr>
          <w:p w14:paraId="2D8B7795" w14:textId="77777777" w:rsidR="00244534" w:rsidRDefault="00AF128C">
            <w:pPr>
              <w:keepNext/>
              <w:keepLines/>
              <w:spacing w:after="0" w:line="240" w:lineRule="auto"/>
              <w:jc w:val="right"/>
            </w:pPr>
            <w:r>
              <w:rPr>
                <w:sz w:val="18"/>
              </w:rPr>
              <w:t>404.555,03</w:t>
            </w:r>
          </w:p>
        </w:tc>
        <w:tc>
          <w:tcPr>
            <w:tcW w:w="700" w:type="dxa"/>
            <w:tcMar>
              <w:top w:w="0" w:type="dxa"/>
              <w:bottom w:w="0" w:type="dxa"/>
            </w:tcMar>
            <w:vAlign w:val="center"/>
          </w:tcPr>
          <w:p w14:paraId="5A774C32" w14:textId="77777777" w:rsidR="00244534" w:rsidRDefault="00AF128C">
            <w:pPr>
              <w:keepNext/>
              <w:keepLines/>
              <w:spacing w:after="0" w:line="240" w:lineRule="auto"/>
              <w:jc w:val="right"/>
            </w:pPr>
            <w:r>
              <w:rPr>
                <w:sz w:val="18"/>
              </w:rPr>
              <w:t>120,3</w:t>
            </w:r>
          </w:p>
        </w:tc>
      </w:tr>
    </w:tbl>
    <w:p w14:paraId="457E3994" w14:textId="77777777" w:rsidR="00244534" w:rsidRDefault="00244534">
      <w:pPr>
        <w:spacing w:after="0"/>
      </w:pPr>
    </w:p>
    <w:p w14:paraId="1673BA96" w14:textId="77777777" w:rsidR="00244534" w:rsidRDefault="00AF128C">
      <w:pPr>
        <w:spacing w:line="240" w:lineRule="auto"/>
        <w:jc w:val="both"/>
      </w:pPr>
      <w:r>
        <w:lastRenderedPageBreak/>
        <w:t>Prihod od komunalnog doprinosa  i naknada ostvaren je u iznosu 404.555,03 eura što je 20,3% više u odnosu na izvještajno razdoblje ptrethodne godine. U izvještajnom razdoblju  prihod je veći zbog bolje naplativosti komunalne naknade i većeg broja izdanih rješenja za komunalni doprinos.</w:t>
      </w:r>
    </w:p>
    <w:p w14:paraId="70C9BB78" w14:textId="77777777" w:rsidR="00244534" w:rsidRDefault="00244534"/>
    <w:p w14:paraId="0629E687" w14:textId="77777777" w:rsidR="00244534" w:rsidRDefault="00AF128C">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1C8443B5" w14:textId="77777777">
        <w:trPr>
          <w:cantSplit/>
        </w:trPr>
        <w:tc>
          <w:tcPr>
            <w:tcW w:w="700" w:type="dxa"/>
            <w:shd w:val="clear" w:color="auto" w:fill="E7F0F9"/>
            <w:tcMar>
              <w:top w:w="0" w:type="dxa"/>
              <w:bottom w:w="0" w:type="dxa"/>
            </w:tcMar>
            <w:vAlign w:val="center"/>
          </w:tcPr>
          <w:p w14:paraId="107D8D4E"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A2AF05"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2129CE"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4DBF9D"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BCECF0"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DA7341" w14:textId="77777777" w:rsidR="00244534" w:rsidRDefault="00AF128C">
            <w:pPr>
              <w:keepNext/>
              <w:keepLines/>
              <w:spacing w:after="0" w:line="240" w:lineRule="auto"/>
              <w:jc w:val="center"/>
            </w:pPr>
            <w:r>
              <w:rPr>
                <w:b/>
                <w:sz w:val="18"/>
              </w:rPr>
              <w:t>Indeks (%)</w:t>
            </w:r>
          </w:p>
        </w:tc>
      </w:tr>
      <w:tr w:rsidR="00244534" w14:paraId="07A26729" w14:textId="77777777">
        <w:trPr>
          <w:cantSplit/>
          <w:trHeight w:val="560"/>
        </w:trPr>
        <w:tc>
          <w:tcPr>
            <w:tcW w:w="700" w:type="dxa"/>
            <w:tcMar>
              <w:top w:w="0" w:type="dxa"/>
              <w:bottom w:w="0" w:type="dxa"/>
            </w:tcMar>
            <w:vAlign w:val="center"/>
          </w:tcPr>
          <w:p w14:paraId="192627FC" w14:textId="77777777" w:rsidR="00244534" w:rsidRDefault="00AF128C">
            <w:pPr>
              <w:keepNext/>
              <w:keepLines/>
              <w:spacing w:after="0" w:line="240" w:lineRule="auto"/>
            </w:pPr>
            <w:r>
              <w:rPr>
                <w:sz w:val="18"/>
              </w:rPr>
              <w:t>6531</w:t>
            </w:r>
          </w:p>
        </w:tc>
        <w:tc>
          <w:tcPr>
            <w:tcW w:w="3180" w:type="dxa"/>
            <w:tcMar>
              <w:top w:w="0" w:type="dxa"/>
              <w:bottom w:w="0" w:type="dxa"/>
            </w:tcMar>
            <w:vAlign w:val="center"/>
          </w:tcPr>
          <w:p w14:paraId="67D8AEFC" w14:textId="77777777" w:rsidR="00244534" w:rsidRDefault="00AF128C">
            <w:pPr>
              <w:keepNext/>
              <w:keepLines/>
              <w:spacing w:after="0" w:line="240" w:lineRule="auto"/>
            </w:pPr>
            <w:r>
              <w:rPr>
                <w:sz w:val="18"/>
              </w:rPr>
              <w:t>Komunalni doprinosi</w:t>
            </w:r>
          </w:p>
        </w:tc>
        <w:tc>
          <w:tcPr>
            <w:tcW w:w="700" w:type="dxa"/>
            <w:tcMar>
              <w:top w:w="0" w:type="dxa"/>
              <w:bottom w:w="0" w:type="dxa"/>
            </w:tcMar>
            <w:vAlign w:val="center"/>
          </w:tcPr>
          <w:p w14:paraId="7EBDDB7A" w14:textId="77777777" w:rsidR="00244534" w:rsidRDefault="00AF128C">
            <w:pPr>
              <w:keepNext/>
              <w:keepLines/>
              <w:spacing w:after="0" w:line="240" w:lineRule="auto"/>
            </w:pPr>
            <w:r>
              <w:rPr>
                <w:sz w:val="18"/>
              </w:rPr>
              <w:t>6531</w:t>
            </w:r>
          </w:p>
        </w:tc>
        <w:tc>
          <w:tcPr>
            <w:tcW w:w="1860" w:type="dxa"/>
            <w:tcMar>
              <w:top w:w="0" w:type="dxa"/>
              <w:bottom w:w="0" w:type="dxa"/>
            </w:tcMar>
            <w:vAlign w:val="center"/>
          </w:tcPr>
          <w:p w14:paraId="5499C0AB" w14:textId="77777777" w:rsidR="00244534" w:rsidRDefault="00AF128C">
            <w:pPr>
              <w:keepNext/>
              <w:keepLines/>
              <w:spacing w:after="0" w:line="240" w:lineRule="auto"/>
              <w:jc w:val="right"/>
            </w:pPr>
            <w:r>
              <w:rPr>
                <w:sz w:val="18"/>
              </w:rPr>
              <w:t>10.385,42</w:t>
            </w:r>
          </w:p>
        </w:tc>
        <w:tc>
          <w:tcPr>
            <w:tcW w:w="1860" w:type="dxa"/>
            <w:tcMar>
              <w:top w:w="0" w:type="dxa"/>
              <w:bottom w:w="0" w:type="dxa"/>
            </w:tcMar>
            <w:vAlign w:val="center"/>
          </w:tcPr>
          <w:p w14:paraId="298148F3" w14:textId="77777777" w:rsidR="00244534" w:rsidRDefault="00AF128C">
            <w:pPr>
              <w:keepNext/>
              <w:keepLines/>
              <w:spacing w:after="0" w:line="240" w:lineRule="auto"/>
              <w:jc w:val="right"/>
            </w:pPr>
            <w:r>
              <w:rPr>
                <w:sz w:val="18"/>
              </w:rPr>
              <w:t>21.033,99</w:t>
            </w:r>
          </w:p>
        </w:tc>
        <w:tc>
          <w:tcPr>
            <w:tcW w:w="700" w:type="dxa"/>
            <w:tcMar>
              <w:top w:w="0" w:type="dxa"/>
              <w:bottom w:w="0" w:type="dxa"/>
            </w:tcMar>
            <w:vAlign w:val="center"/>
          </w:tcPr>
          <w:p w14:paraId="5FD84A2C" w14:textId="77777777" w:rsidR="00244534" w:rsidRDefault="00AF128C">
            <w:pPr>
              <w:keepNext/>
              <w:keepLines/>
              <w:spacing w:after="0" w:line="240" w:lineRule="auto"/>
              <w:jc w:val="right"/>
            </w:pPr>
            <w:r>
              <w:rPr>
                <w:sz w:val="18"/>
              </w:rPr>
              <w:t>202,5</w:t>
            </w:r>
          </w:p>
        </w:tc>
      </w:tr>
    </w:tbl>
    <w:p w14:paraId="7C5C35F4" w14:textId="77777777" w:rsidR="00244534" w:rsidRDefault="00244534">
      <w:pPr>
        <w:spacing w:after="0"/>
      </w:pPr>
    </w:p>
    <w:p w14:paraId="788EDC54" w14:textId="77777777" w:rsidR="00244534" w:rsidRDefault="00AF128C">
      <w:pPr>
        <w:spacing w:line="240" w:lineRule="auto"/>
        <w:jc w:val="both"/>
      </w:pPr>
      <w:r>
        <w:t>Prihod od komunalnog doprinosa ostvaren je u iznosu 21.033,99 eura što je 202,5% više u odnosu na izvještajno razdoblje ptrethodne godine. U izvještajnom razdoblju izdano je više rješenja za komunalni doprinos.</w:t>
      </w:r>
    </w:p>
    <w:p w14:paraId="1BA78B1D" w14:textId="77777777" w:rsidR="00244534" w:rsidRDefault="00244534"/>
    <w:p w14:paraId="0590901C" w14:textId="77777777" w:rsidR="00244534" w:rsidRDefault="00AF128C">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44A1DA50" w14:textId="77777777">
        <w:trPr>
          <w:cantSplit/>
        </w:trPr>
        <w:tc>
          <w:tcPr>
            <w:tcW w:w="700" w:type="dxa"/>
            <w:shd w:val="clear" w:color="auto" w:fill="E7F0F9"/>
            <w:tcMar>
              <w:top w:w="0" w:type="dxa"/>
              <w:bottom w:w="0" w:type="dxa"/>
            </w:tcMar>
            <w:vAlign w:val="center"/>
          </w:tcPr>
          <w:p w14:paraId="15F53AF8"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E409CB"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589872"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DD363D"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76A07F"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F7F5E9" w14:textId="77777777" w:rsidR="00244534" w:rsidRDefault="00AF128C">
            <w:pPr>
              <w:keepNext/>
              <w:keepLines/>
              <w:spacing w:after="0" w:line="240" w:lineRule="auto"/>
              <w:jc w:val="center"/>
            </w:pPr>
            <w:r>
              <w:rPr>
                <w:b/>
                <w:sz w:val="18"/>
              </w:rPr>
              <w:t>Indeks (%)</w:t>
            </w:r>
          </w:p>
        </w:tc>
      </w:tr>
      <w:tr w:rsidR="00244534" w14:paraId="7F41445B" w14:textId="77777777">
        <w:trPr>
          <w:cantSplit/>
          <w:trHeight w:val="560"/>
        </w:trPr>
        <w:tc>
          <w:tcPr>
            <w:tcW w:w="700" w:type="dxa"/>
            <w:tcMar>
              <w:top w:w="0" w:type="dxa"/>
              <w:bottom w:w="0" w:type="dxa"/>
            </w:tcMar>
            <w:vAlign w:val="center"/>
          </w:tcPr>
          <w:p w14:paraId="104113D8" w14:textId="77777777" w:rsidR="00244534" w:rsidRDefault="00AF128C">
            <w:pPr>
              <w:keepNext/>
              <w:keepLines/>
              <w:spacing w:after="0" w:line="240" w:lineRule="auto"/>
            </w:pPr>
            <w:r>
              <w:rPr>
                <w:sz w:val="18"/>
              </w:rPr>
              <w:t>6615</w:t>
            </w:r>
          </w:p>
        </w:tc>
        <w:tc>
          <w:tcPr>
            <w:tcW w:w="3180" w:type="dxa"/>
            <w:tcMar>
              <w:top w:w="0" w:type="dxa"/>
              <w:bottom w:w="0" w:type="dxa"/>
            </w:tcMar>
            <w:vAlign w:val="center"/>
          </w:tcPr>
          <w:p w14:paraId="2BA304B6" w14:textId="77777777" w:rsidR="00244534" w:rsidRDefault="00AF128C">
            <w:pPr>
              <w:keepNext/>
              <w:keepLines/>
              <w:spacing w:after="0" w:line="240" w:lineRule="auto"/>
            </w:pPr>
            <w:r>
              <w:rPr>
                <w:sz w:val="18"/>
              </w:rPr>
              <w:t>Prihodi od pruženih usluga</w:t>
            </w:r>
          </w:p>
        </w:tc>
        <w:tc>
          <w:tcPr>
            <w:tcW w:w="700" w:type="dxa"/>
            <w:tcMar>
              <w:top w:w="0" w:type="dxa"/>
              <w:bottom w:w="0" w:type="dxa"/>
            </w:tcMar>
            <w:vAlign w:val="center"/>
          </w:tcPr>
          <w:p w14:paraId="27F87949" w14:textId="77777777" w:rsidR="00244534" w:rsidRDefault="00AF128C">
            <w:pPr>
              <w:keepNext/>
              <w:keepLines/>
              <w:spacing w:after="0" w:line="240" w:lineRule="auto"/>
            </w:pPr>
            <w:r>
              <w:rPr>
                <w:sz w:val="18"/>
              </w:rPr>
              <w:t>6615</w:t>
            </w:r>
          </w:p>
        </w:tc>
        <w:tc>
          <w:tcPr>
            <w:tcW w:w="1860" w:type="dxa"/>
            <w:tcMar>
              <w:top w:w="0" w:type="dxa"/>
              <w:bottom w:w="0" w:type="dxa"/>
            </w:tcMar>
            <w:vAlign w:val="center"/>
          </w:tcPr>
          <w:p w14:paraId="02519DB8" w14:textId="77777777" w:rsidR="00244534" w:rsidRDefault="00AF128C">
            <w:pPr>
              <w:keepNext/>
              <w:keepLines/>
              <w:spacing w:after="0" w:line="240" w:lineRule="auto"/>
              <w:jc w:val="right"/>
            </w:pPr>
            <w:r>
              <w:rPr>
                <w:sz w:val="18"/>
              </w:rPr>
              <w:t>265,13</w:t>
            </w:r>
          </w:p>
        </w:tc>
        <w:tc>
          <w:tcPr>
            <w:tcW w:w="1860" w:type="dxa"/>
            <w:tcMar>
              <w:top w:w="0" w:type="dxa"/>
              <w:bottom w:w="0" w:type="dxa"/>
            </w:tcMar>
            <w:vAlign w:val="center"/>
          </w:tcPr>
          <w:p w14:paraId="101C582A" w14:textId="77777777" w:rsidR="00244534" w:rsidRDefault="00AF128C">
            <w:pPr>
              <w:keepNext/>
              <w:keepLines/>
              <w:spacing w:after="0" w:line="240" w:lineRule="auto"/>
              <w:jc w:val="right"/>
            </w:pPr>
            <w:r>
              <w:rPr>
                <w:sz w:val="18"/>
              </w:rPr>
              <w:t>8.889,87</w:t>
            </w:r>
          </w:p>
        </w:tc>
        <w:tc>
          <w:tcPr>
            <w:tcW w:w="700" w:type="dxa"/>
            <w:tcMar>
              <w:top w:w="0" w:type="dxa"/>
              <w:bottom w:w="0" w:type="dxa"/>
            </w:tcMar>
            <w:vAlign w:val="center"/>
          </w:tcPr>
          <w:p w14:paraId="2A6EFF34" w14:textId="77777777" w:rsidR="00244534" w:rsidRDefault="00AF128C">
            <w:pPr>
              <w:keepNext/>
              <w:keepLines/>
              <w:spacing w:after="0" w:line="240" w:lineRule="auto"/>
              <w:jc w:val="right"/>
            </w:pPr>
            <w:r>
              <w:rPr>
                <w:sz w:val="18"/>
              </w:rPr>
              <w:t>3353,0</w:t>
            </w:r>
          </w:p>
        </w:tc>
      </w:tr>
    </w:tbl>
    <w:p w14:paraId="05E8486E" w14:textId="77777777" w:rsidR="00244534" w:rsidRDefault="00244534">
      <w:pPr>
        <w:spacing w:after="0"/>
      </w:pPr>
    </w:p>
    <w:p w14:paraId="3B2F50B2" w14:textId="77777777" w:rsidR="00244534" w:rsidRDefault="00AF128C">
      <w:pPr>
        <w:spacing w:line="240" w:lineRule="auto"/>
        <w:jc w:val="both"/>
      </w:pPr>
      <w:r>
        <w:t>U izvještajnom razdoblju prihod je ostvaren u iznosu 8.889,87 eura a odnosi se na usluge održavanja groblja na području općine Zemunik Donji.</w:t>
      </w:r>
    </w:p>
    <w:p w14:paraId="21378100" w14:textId="77777777" w:rsidR="00244534" w:rsidRDefault="00244534"/>
    <w:p w14:paraId="695CA9A6" w14:textId="77777777" w:rsidR="00244534" w:rsidRDefault="00AF128C">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5AB0A393" w14:textId="77777777">
        <w:trPr>
          <w:cantSplit/>
        </w:trPr>
        <w:tc>
          <w:tcPr>
            <w:tcW w:w="700" w:type="dxa"/>
            <w:shd w:val="clear" w:color="auto" w:fill="E7F0F9"/>
            <w:tcMar>
              <w:top w:w="0" w:type="dxa"/>
              <w:bottom w:w="0" w:type="dxa"/>
            </w:tcMar>
            <w:vAlign w:val="center"/>
          </w:tcPr>
          <w:p w14:paraId="22E53E8A"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9D09ED"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92A21D"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620448"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4B1E84"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DE780E" w14:textId="77777777" w:rsidR="00244534" w:rsidRDefault="00AF128C">
            <w:pPr>
              <w:keepNext/>
              <w:keepLines/>
              <w:spacing w:after="0" w:line="240" w:lineRule="auto"/>
              <w:jc w:val="center"/>
            </w:pPr>
            <w:r>
              <w:rPr>
                <w:b/>
                <w:sz w:val="18"/>
              </w:rPr>
              <w:t>Indeks (%)</w:t>
            </w:r>
          </w:p>
        </w:tc>
      </w:tr>
      <w:tr w:rsidR="00244534" w14:paraId="27EFF18D" w14:textId="77777777">
        <w:trPr>
          <w:cantSplit/>
          <w:trHeight w:val="560"/>
        </w:trPr>
        <w:tc>
          <w:tcPr>
            <w:tcW w:w="700" w:type="dxa"/>
            <w:tcMar>
              <w:top w:w="0" w:type="dxa"/>
              <w:bottom w:w="0" w:type="dxa"/>
            </w:tcMar>
            <w:vAlign w:val="center"/>
          </w:tcPr>
          <w:p w14:paraId="45802D39" w14:textId="77777777" w:rsidR="00244534" w:rsidRDefault="00AF128C">
            <w:pPr>
              <w:keepNext/>
              <w:keepLines/>
              <w:spacing w:after="0" w:line="240" w:lineRule="auto"/>
            </w:pPr>
            <w:r>
              <w:rPr>
                <w:sz w:val="18"/>
              </w:rPr>
              <w:t>663</w:t>
            </w:r>
          </w:p>
        </w:tc>
        <w:tc>
          <w:tcPr>
            <w:tcW w:w="3180" w:type="dxa"/>
            <w:tcMar>
              <w:top w:w="0" w:type="dxa"/>
              <w:bottom w:w="0" w:type="dxa"/>
            </w:tcMar>
            <w:vAlign w:val="center"/>
          </w:tcPr>
          <w:p w14:paraId="6153AFFB" w14:textId="77777777" w:rsidR="00244534" w:rsidRDefault="00AF128C">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62932CF0" w14:textId="77777777" w:rsidR="00244534" w:rsidRDefault="00AF128C">
            <w:pPr>
              <w:keepNext/>
              <w:keepLines/>
              <w:spacing w:after="0" w:line="240" w:lineRule="auto"/>
            </w:pPr>
            <w:r>
              <w:rPr>
                <w:sz w:val="18"/>
              </w:rPr>
              <w:t>663</w:t>
            </w:r>
          </w:p>
        </w:tc>
        <w:tc>
          <w:tcPr>
            <w:tcW w:w="1860" w:type="dxa"/>
            <w:tcMar>
              <w:top w:w="0" w:type="dxa"/>
              <w:bottom w:w="0" w:type="dxa"/>
            </w:tcMar>
            <w:vAlign w:val="center"/>
          </w:tcPr>
          <w:p w14:paraId="432FDD96" w14:textId="77777777" w:rsidR="00244534" w:rsidRDefault="00AF128C">
            <w:pPr>
              <w:keepNext/>
              <w:keepLines/>
              <w:spacing w:after="0" w:line="240" w:lineRule="auto"/>
              <w:jc w:val="right"/>
            </w:pPr>
            <w:r>
              <w:rPr>
                <w:sz w:val="18"/>
              </w:rPr>
              <w:t>12.000,00</w:t>
            </w:r>
          </w:p>
        </w:tc>
        <w:tc>
          <w:tcPr>
            <w:tcW w:w="1860" w:type="dxa"/>
            <w:tcMar>
              <w:top w:w="0" w:type="dxa"/>
              <w:bottom w:w="0" w:type="dxa"/>
            </w:tcMar>
            <w:vAlign w:val="center"/>
          </w:tcPr>
          <w:p w14:paraId="1E549AA3" w14:textId="77777777" w:rsidR="00244534" w:rsidRDefault="00AF128C">
            <w:pPr>
              <w:keepNext/>
              <w:keepLines/>
              <w:spacing w:after="0" w:line="240" w:lineRule="auto"/>
              <w:jc w:val="right"/>
            </w:pPr>
            <w:r>
              <w:rPr>
                <w:sz w:val="18"/>
              </w:rPr>
              <w:t>0,00</w:t>
            </w:r>
          </w:p>
        </w:tc>
        <w:tc>
          <w:tcPr>
            <w:tcW w:w="700" w:type="dxa"/>
            <w:tcMar>
              <w:top w:w="0" w:type="dxa"/>
              <w:bottom w:w="0" w:type="dxa"/>
            </w:tcMar>
            <w:vAlign w:val="center"/>
          </w:tcPr>
          <w:p w14:paraId="2EBD1C35" w14:textId="77777777" w:rsidR="00244534" w:rsidRDefault="00AF128C">
            <w:pPr>
              <w:keepNext/>
              <w:keepLines/>
              <w:spacing w:after="0" w:line="240" w:lineRule="auto"/>
              <w:jc w:val="right"/>
            </w:pPr>
            <w:r>
              <w:rPr>
                <w:sz w:val="18"/>
              </w:rPr>
              <w:t>0</w:t>
            </w:r>
          </w:p>
        </w:tc>
      </w:tr>
    </w:tbl>
    <w:p w14:paraId="3B126EF6" w14:textId="77777777" w:rsidR="00244534" w:rsidRDefault="00244534">
      <w:pPr>
        <w:spacing w:after="0"/>
      </w:pPr>
    </w:p>
    <w:p w14:paraId="4D37AACF" w14:textId="77777777" w:rsidR="00244534" w:rsidRDefault="00AF128C">
      <w:pPr>
        <w:spacing w:line="240" w:lineRule="auto"/>
        <w:jc w:val="both"/>
      </w:pPr>
      <w:r>
        <w:t>Prihod od donacija od fizičkih osoba u izvještajnom razdoblju nije ostvaren.</w:t>
      </w:r>
    </w:p>
    <w:p w14:paraId="6BA0A010" w14:textId="77777777" w:rsidR="00244534" w:rsidRDefault="00244534"/>
    <w:p w14:paraId="0C296FFD" w14:textId="77777777" w:rsidR="00244534" w:rsidRDefault="00AF128C">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1A13E0B4" w14:textId="77777777">
        <w:trPr>
          <w:cantSplit/>
        </w:trPr>
        <w:tc>
          <w:tcPr>
            <w:tcW w:w="700" w:type="dxa"/>
            <w:shd w:val="clear" w:color="auto" w:fill="E7F0F9"/>
            <w:tcMar>
              <w:top w:w="0" w:type="dxa"/>
              <w:bottom w:w="0" w:type="dxa"/>
            </w:tcMar>
            <w:vAlign w:val="center"/>
          </w:tcPr>
          <w:p w14:paraId="2CB9FF39"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80FE07"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9E47F5"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3B4DC2"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22D775"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B05E06" w14:textId="77777777" w:rsidR="00244534" w:rsidRDefault="00AF128C">
            <w:pPr>
              <w:keepNext/>
              <w:keepLines/>
              <w:spacing w:after="0" w:line="240" w:lineRule="auto"/>
              <w:jc w:val="center"/>
            </w:pPr>
            <w:r>
              <w:rPr>
                <w:b/>
                <w:sz w:val="18"/>
              </w:rPr>
              <w:t>Indeks (%)</w:t>
            </w:r>
          </w:p>
        </w:tc>
      </w:tr>
      <w:tr w:rsidR="00244534" w14:paraId="1FB4A147" w14:textId="77777777">
        <w:trPr>
          <w:cantSplit/>
          <w:trHeight w:val="560"/>
        </w:trPr>
        <w:tc>
          <w:tcPr>
            <w:tcW w:w="700" w:type="dxa"/>
            <w:tcMar>
              <w:top w:w="0" w:type="dxa"/>
              <w:bottom w:w="0" w:type="dxa"/>
            </w:tcMar>
            <w:vAlign w:val="center"/>
          </w:tcPr>
          <w:p w14:paraId="07A008AD" w14:textId="77777777" w:rsidR="00244534" w:rsidRDefault="00AF128C">
            <w:pPr>
              <w:keepNext/>
              <w:keepLines/>
              <w:spacing w:after="0" w:line="240" w:lineRule="auto"/>
            </w:pPr>
            <w:r>
              <w:rPr>
                <w:sz w:val="18"/>
              </w:rPr>
              <w:t>3111</w:t>
            </w:r>
          </w:p>
        </w:tc>
        <w:tc>
          <w:tcPr>
            <w:tcW w:w="3180" w:type="dxa"/>
            <w:tcMar>
              <w:top w:w="0" w:type="dxa"/>
              <w:bottom w:w="0" w:type="dxa"/>
            </w:tcMar>
            <w:vAlign w:val="center"/>
          </w:tcPr>
          <w:p w14:paraId="21797991" w14:textId="77777777" w:rsidR="00244534" w:rsidRDefault="00AF128C">
            <w:pPr>
              <w:keepNext/>
              <w:keepLines/>
              <w:spacing w:after="0" w:line="240" w:lineRule="auto"/>
            </w:pPr>
            <w:r>
              <w:rPr>
                <w:sz w:val="18"/>
              </w:rPr>
              <w:t>Plaće za redovan rad</w:t>
            </w:r>
          </w:p>
        </w:tc>
        <w:tc>
          <w:tcPr>
            <w:tcW w:w="700" w:type="dxa"/>
            <w:tcMar>
              <w:top w:w="0" w:type="dxa"/>
              <w:bottom w:w="0" w:type="dxa"/>
            </w:tcMar>
            <w:vAlign w:val="center"/>
          </w:tcPr>
          <w:p w14:paraId="4C39634D" w14:textId="77777777" w:rsidR="00244534" w:rsidRDefault="00AF128C">
            <w:pPr>
              <w:keepNext/>
              <w:keepLines/>
              <w:spacing w:after="0" w:line="240" w:lineRule="auto"/>
            </w:pPr>
            <w:r>
              <w:rPr>
                <w:sz w:val="18"/>
              </w:rPr>
              <w:t>3111</w:t>
            </w:r>
          </w:p>
        </w:tc>
        <w:tc>
          <w:tcPr>
            <w:tcW w:w="1860" w:type="dxa"/>
            <w:tcMar>
              <w:top w:w="0" w:type="dxa"/>
              <w:bottom w:w="0" w:type="dxa"/>
            </w:tcMar>
            <w:vAlign w:val="center"/>
          </w:tcPr>
          <w:p w14:paraId="50A36095" w14:textId="77777777" w:rsidR="00244534" w:rsidRDefault="00AF128C">
            <w:pPr>
              <w:keepNext/>
              <w:keepLines/>
              <w:spacing w:after="0" w:line="240" w:lineRule="auto"/>
              <w:jc w:val="right"/>
            </w:pPr>
            <w:r>
              <w:rPr>
                <w:sz w:val="18"/>
              </w:rPr>
              <w:t>229.681,87</w:t>
            </w:r>
          </w:p>
        </w:tc>
        <w:tc>
          <w:tcPr>
            <w:tcW w:w="1860" w:type="dxa"/>
            <w:tcMar>
              <w:top w:w="0" w:type="dxa"/>
              <w:bottom w:w="0" w:type="dxa"/>
            </w:tcMar>
            <w:vAlign w:val="center"/>
          </w:tcPr>
          <w:p w14:paraId="26BD0547" w14:textId="77777777" w:rsidR="00244534" w:rsidRDefault="00AF128C">
            <w:pPr>
              <w:keepNext/>
              <w:keepLines/>
              <w:spacing w:after="0" w:line="240" w:lineRule="auto"/>
              <w:jc w:val="right"/>
            </w:pPr>
            <w:r>
              <w:rPr>
                <w:sz w:val="18"/>
              </w:rPr>
              <w:t>326.900,68</w:t>
            </w:r>
          </w:p>
        </w:tc>
        <w:tc>
          <w:tcPr>
            <w:tcW w:w="700" w:type="dxa"/>
            <w:tcMar>
              <w:top w:w="0" w:type="dxa"/>
              <w:bottom w:w="0" w:type="dxa"/>
            </w:tcMar>
            <w:vAlign w:val="center"/>
          </w:tcPr>
          <w:p w14:paraId="3C8043C5" w14:textId="77777777" w:rsidR="00244534" w:rsidRDefault="00AF128C">
            <w:pPr>
              <w:keepNext/>
              <w:keepLines/>
              <w:spacing w:after="0" w:line="240" w:lineRule="auto"/>
              <w:jc w:val="right"/>
            </w:pPr>
            <w:r>
              <w:rPr>
                <w:sz w:val="18"/>
              </w:rPr>
              <w:t>142,3</w:t>
            </w:r>
          </w:p>
        </w:tc>
      </w:tr>
    </w:tbl>
    <w:p w14:paraId="6F9BE9EC" w14:textId="77777777" w:rsidR="00244534" w:rsidRDefault="00244534">
      <w:pPr>
        <w:spacing w:after="0"/>
      </w:pPr>
    </w:p>
    <w:p w14:paraId="4B69E75D" w14:textId="77777777" w:rsidR="00244534" w:rsidRDefault="00AF128C">
      <w:pPr>
        <w:spacing w:line="240" w:lineRule="auto"/>
        <w:jc w:val="both"/>
      </w:pPr>
      <w:r>
        <w:lastRenderedPageBreak/>
        <w:t>U izvještajnom razdoblju tekuće godine rashod je ostvaren u iznosu 182.101,36 eura  što je 73,1% više u odnosu na izvještajno razdoblje prethodne godine. Rashod je veći zbog jednog novozaposlenog djelatnika, te privremeno zaposlenih u Programu Projekta "Zaželi".  Rashodi za plaće za redovan rad kod dječjeg vrtića "Zvjezdice" ostvaren je u iznosu 144.799,32 eura što je 16,3 % više u odnosu na izvještajno razdoblje prethodne godine. Do povećanje je došlo uslijed rasta osnovice plaća.</w:t>
      </w:r>
    </w:p>
    <w:p w14:paraId="38DDB287" w14:textId="77777777" w:rsidR="00244534" w:rsidRDefault="00244534"/>
    <w:p w14:paraId="2C16B36B" w14:textId="77777777" w:rsidR="00244534" w:rsidRDefault="00AF128C">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1FE40E7E" w14:textId="77777777">
        <w:trPr>
          <w:cantSplit/>
        </w:trPr>
        <w:tc>
          <w:tcPr>
            <w:tcW w:w="700" w:type="dxa"/>
            <w:shd w:val="clear" w:color="auto" w:fill="E7F0F9"/>
            <w:tcMar>
              <w:top w:w="0" w:type="dxa"/>
              <w:bottom w:w="0" w:type="dxa"/>
            </w:tcMar>
            <w:vAlign w:val="center"/>
          </w:tcPr>
          <w:p w14:paraId="7DEDE98F"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25FD0D"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6996FD"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D25BC0"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16A7B2"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2C346D" w14:textId="77777777" w:rsidR="00244534" w:rsidRDefault="00AF128C">
            <w:pPr>
              <w:keepNext/>
              <w:keepLines/>
              <w:spacing w:after="0" w:line="240" w:lineRule="auto"/>
              <w:jc w:val="center"/>
            </w:pPr>
            <w:r>
              <w:rPr>
                <w:b/>
                <w:sz w:val="18"/>
              </w:rPr>
              <w:t>Indeks (%)</w:t>
            </w:r>
          </w:p>
        </w:tc>
      </w:tr>
      <w:tr w:rsidR="00244534" w14:paraId="279AC0AC" w14:textId="77777777">
        <w:trPr>
          <w:cantSplit/>
          <w:trHeight w:val="560"/>
        </w:trPr>
        <w:tc>
          <w:tcPr>
            <w:tcW w:w="700" w:type="dxa"/>
            <w:tcMar>
              <w:top w:w="0" w:type="dxa"/>
              <w:bottom w:w="0" w:type="dxa"/>
            </w:tcMar>
            <w:vAlign w:val="center"/>
          </w:tcPr>
          <w:p w14:paraId="0B0CC9E6" w14:textId="77777777" w:rsidR="00244534" w:rsidRDefault="00AF128C">
            <w:pPr>
              <w:keepNext/>
              <w:keepLines/>
              <w:spacing w:after="0" w:line="240" w:lineRule="auto"/>
            </w:pPr>
            <w:r>
              <w:rPr>
                <w:sz w:val="18"/>
              </w:rPr>
              <w:t>3211</w:t>
            </w:r>
          </w:p>
        </w:tc>
        <w:tc>
          <w:tcPr>
            <w:tcW w:w="3180" w:type="dxa"/>
            <w:tcMar>
              <w:top w:w="0" w:type="dxa"/>
              <w:bottom w:w="0" w:type="dxa"/>
            </w:tcMar>
            <w:vAlign w:val="center"/>
          </w:tcPr>
          <w:p w14:paraId="04AA3308" w14:textId="77777777" w:rsidR="00244534" w:rsidRDefault="00AF128C">
            <w:pPr>
              <w:keepNext/>
              <w:keepLines/>
              <w:spacing w:after="0" w:line="240" w:lineRule="auto"/>
            </w:pPr>
            <w:r>
              <w:rPr>
                <w:sz w:val="18"/>
              </w:rPr>
              <w:t>Službena putovanja</w:t>
            </w:r>
          </w:p>
        </w:tc>
        <w:tc>
          <w:tcPr>
            <w:tcW w:w="700" w:type="dxa"/>
            <w:tcMar>
              <w:top w:w="0" w:type="dxa"/>
              <w:bottom w:w="0" w:type="dxa"/>
            </w:tcMar>
            <w:vAlign w:val="center"/>
          </w:tcPr>
          <w:p w14:paraId="10746F69" w14:textId="77777777" w:rsidR="00244534" w:rsidRDefault="00AF128C">
            <w:pPr>
              <w:keepNext/>
              <w:keepLines/>
              <w:spacing w:after="0" w:line="240" w:lineRule="auto"/>
            </w:pPr>
            <w:r>
              <w:rPr>
                <w:sz w:val="18"/>
              </w:rPr>
              <w:t>3211</w:t>
            </w:r>
          </w:p>
        </w:tc>
        <w:tc>
          <w:tcPr>
            <w:tcW w:w="1860" w:type="dxa"/>
            <w:tcMar>
              <w:top w:w="0" w:type="dxa"/>
              <w:bottom w:w="0" w:type="dxa"/>
            </w:tcMar>
            <w:vAlign w:val="center"/>
          </w:tcPr>
          <w:p w14:paraId="5DE2B6C8" w14:textId="77777777" w:rsidR="00244534" w:rsidRDefault="00AF128C">
            <w:pPr>
              <w:keepNext/>
              <w:keepLines/>
              <w:spacing w:after="0" w:line="240" w:lineRule="auto"/>
              <w:jc w:val="right"/>
            </w:pPr>
            <w:r>
              <w:rPr>
                <w:sz w:val="18"/>
              </w:rPr>
              <w:t>911,25</w:t>
            </w:r>
          </w:p>
        </w:tc>
        <w:tc>
          <w:tcPr>
            <w:tcW w:w="1860" w:type="dxa"/>
            <w:tcMar>
              <w:top w:w="0" w:type="dxa"/>
              <w:bottom w:w="0" w:type="dxa"/>
            </w:tcMar>
            <w:vAlign w:val="center"/>
          </w:tcPr>
          <w:p w14:paraId="5D8AF3DE" w14:textId="77777777" w:rsidR="00244534" w:rsidRDefault="00AF128C">
            <w:pPr>
              <w:keepNext/>
              <w:keepLines/>
              <w:spacing w:after="0" w:line="240" w:lineRule="auto"/>
              <w:jc w:val="right"/>
            </w:pPr>
            <w:r>
              <w:rPr>
                <w:sz w:val="18"/>
              </w:rPr>
              <w:t>1.139,36</w:t>
            </w:r>
          </w:p>
        </w:tc>
        <w:tc>
          <w:tcPr>
            <w:tcW w:w="700" w:type="dxa"/>
            <w:tcMar>
              <w:top w:w="0" w:type="dxa"/>
              <w:bottom w:w="0" w:type="dxa"/>
            </w:tcMar>
            <w:vAlign w:val="center"/>
          </w:tcPr>
          <w:p w14:paraId="36BA63FD" w14:textId="77777777" w:rsidR="00244534" w:rsidRDefault="00AF128C">
            <w:pPr>
              <w:keepNext/>
              <w:keepLines/>
              <w:spacing w:after="0" w:line="240" w:lineRule="auto"/>
              <w:jc w:val="right"/>
            </w:pPr>
            <w:r>
              <w:rPr>
                <w:sz w:val="18"/>
              </w:rPr>
              <w:t>125,0</w:t>
            </w:r>
          </w:p>
        </w:tc>
      </w:tr>
    </w:tbl>
    <w:p w14:paraId="76DE3F34" w14:textId="77777777" w:rsidR="00244534" w:rsidRDefault="00244534">
      <w:pPr>
        <w:spacing w:after="0"/>
      </w:pPr>
    </w:p>
    <w:p w14:paraId="472B9AFC" w14:textId="77777777" w:rsidR="00244534" w:rsidRDefault="00AF128C">
      <w:pPr>
        <w:spacing w:line="240" w:lineRule="auto"/>
        <w:jc w:val="both"/>
      </w:pPr>
      <w:r>
        <w:t>Rashodi za službena putovanja ostvareni su u iznosu 1.139,36 eura od čega se 160,00 eura odnosi na službena putovanja djelatnika kod Općine Zemunik Donji , a 979,36 eura za službena putovanja djelatnika dječjeg vrtića "Zvjezdice". Razlog povećanja troška je veći broj održanih  seminara koji su se odnosili na zaposlene kod proračunskog korisnika .</w:t>
      </w:r>
    </w:p>
    <w:p w14:paraId="6EE5A15E" w14:textId="77777777" w:rsidR="00244534" w:rsidRDefault="00244534"/>
    <w:p w14:paraId="7A6C7B98" w14:textId="77777777" w:rsidR="00244534" w:rsidRDefault="00AF128C">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37BE1646" w14:textId="77777777">
        <w:trPr>
          <w:cantSplit/>
        </w:trPr>
        <w:tc>
          <w:tcPr>
            <w:tcW w:w="700" w:type="dxa"/>
            <w:shd w:val="clear" w:color="auto" w:fill="E7F0F9"/>
            <w:tcMar>
              <w:top w:w="0" w:type="dxa"/>
              <w:bottom w:w="0" w:type="dxa"/>
            </w:tcMar>
            <w:vAlign w:val="center"/>
          </w:tcPr>
          <w:p w14:paraId="2ECE7E84"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D85104"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A8CFBB"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362B81"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2F9CFF"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A6D820" w14:textId="77777777" w:rsidR="00244534" w:rsidRDefault="00AF128C">
            <w:pPr>
              <w:keepNext/>
              <w:keepLines/>
              <w:spacing w:after="0" w:line="240" w:lineRule="auto"/>
              <w:jc w:val="center"/>
            </w:pPr>
            <w:r>
              <w:rPr>
                <w:b/>
                <w:sz w:val="18"/>
              </w:rPr>
              <w:t>Indeks (%)</w:t>
            </w:r>
          </w:p>
        </w:tc>
      </w:tr>
      <w:tr w:rsidR="00244534" w14:paraId="3C3F788D" w14:textId="77777777">
        <w:trPr>
          <w:cantSplit/>
          <w:trHeight w:val="560"/>
        </w:trPr>
        <w:tc>
          <w:tcPr>
            <w:tcW w:w="700" w:type="dxa"/>
            <w:tcMar>
              <w:top w:w="0" w:type="dxa"/>
              <w:bottom w:w="0" w:type="dxa"/>
            </w:tcMar>
            <w:vAlign w:val="center"/>
          </w:tcPr>
          <w:p w14:paraId="12693C52" w14:textId="77777777" w:rsidR="00244534" w:rsidRDefault="00AF128C">
            <w:pPr>
              <w:keepNext/>
              <w:keepLines/>
              <w:spacing w:after="0" w:line="240" w:lineRule="auto"/>
            </w:pPr>
            <w:r>
              <w:rPr>
                <w:sz w:val="18"/>
              </w:rPr>
              <w:t>3221</w:t>
            </w:r>
          </w:p>
        </w:tc>
        <w:tc>
          <w:tcPr>
            <w:tcW w:w="3180" w:type="dxa"/>
            <w:tcMar>
              <w:top w:w="0" w:type="dxa"/>
              <w:bottom w:w="0" w:type="dxa"/>
            </w:tcMar>
            <w:vAlign w:val="center"/>
          </w:tcPr>
          <w:p w14:paraId="6A3BD4CD" w14:textId="77777777" w:rsidR="00244534" w:rsidRDefault="00AF128C">
            <w:pPr>
              <w:keepNext/>
              <w:keepLines/>
              <w:spacing w:after="0" w:line="240" w:lineRule="auto"/>
            </w:pPr>
            <w:r>
              <w:rPr>
                <w:sz w:val="18"/>
              </w:rPr>
              <w:t>Uredski materijal i ostali materijalni rashodi</w:t>
            </w:r>
          </w:p>
        </w:tc>
        <w:tc>
          <w:tcPr>
            <w:tcW w:w="700" w:type="dxa"/>
            <w:tcMar>
              <w:top w:w="0" w:type="dxa"/>
              <w:bottom w:w="0" w:type="dxa"/>
            </w:tcMar>
            <w:vAlign w:val="center"/>
          </w:tcPr>
          <w:p w14:paraId="145FB376" w14:textId="77777777" w:rsidR="00244534" w:rsidRDefault="00AF128C">
            <w:pPr>
              <w:keepNext/>
              <w:keepLines/>
              <w:spacing w:after="0" w:line="240" w:lineRule="auto"/>
            </w:pPr>
            <w:r>
              <w:rPr>
                <w:sz w:val="18"/>
              </w:rPr>
              <w:t>3221</w:t>
            </w:r>
          </w:p>
        </w:tc>
        <w:tc>
          <w:tcPr>
            <w:tcW w:w="1860" w:type="dxa"/>
            <w:tcMar>
              <w:top w:w="0" w:type="dxa"/>
              <w:bottom w:w="0" w:type="dxa"/>
            </w:tcMar>
            <w:vAlign w:val="center"/>
          </w:tcPr>
          <w:p w14:paraId="36747A6D" w14:textId="77777777" w:rsidR="00244534" w:rsidRDefault="00AF128C">
            <w:pPr>
              <w:keepNext/>
              <w:keepLines/>
              <w:spacing w:after="0" w:line="240" w:lineRule="auto"/>
              <w:jc w:val="right"/>
            </w:pPr>
            <w:r>
              <w:rPr>
                <w:sz w:val="18"/>
              </w:rPr>
              <w:t>10.594,03</w:t>
            </w:r>
          </w:p>
        </w:tc>
        <w:tc>
          <w:tcPr>
            <w:tcW w:w="1860" w:type="dxa"/>
            <w:tcMar>
              <w:top w:w="0" w:type="dxa"/>
              <w:bottom w:w="0" w:type="dxa"/>
            </w:tcMar>
            <w:vAlign w:val="center"/>
          </w:tcPr>
          <w:p w14:paraId="2D898928" w14:textId="77777777" w:rsidR="00244534" w:rsidRDefault="00AF128C">
            <w:pPr>
              <w:keepNext/>
              <w:keepLines/>
              <w:spacing w:after="0" w:line="240" w:lineRule="auto"/>
              <w:jc w:val="right"/>
            </w:pPr>
            <w:r>
              <w:rPr>
                <w:sz w:val="18"/>
              </w:rPr>
              <w:t>11.732,57</w:t>
            </w:r>
          </w:p>
        </w:tc>
        <w:tc>
          <w:tcPr>
            <w:tcW w:w="700" w:type="dxa"/>
            <w:tcMar>
              <w:top w:w="0" w:type="dxa"/>
              <w:bottom w:w="0" w:type="dxa"/>
            </w:tcMar>
            <w:vAlign w:val="center"/>
          </w:tcPr>
          <w:p w14:paraId="105F8A0B" w14:textId="77777777" w:rsidR="00244534" w:rsidRDefault="00AF128C">
            <w:pPr>
              <w:keepNext/>
              <w:keepLines/>
              <w:spacing w:after="0" w:line="240" w:lineRule="auto"/>
              <w:jc w:val="right"/>
            </w:pPr>
            <w:r>
              <w:rPr>
                <w:sz w:val="18"/>
              </w:rPr>
              <w:t>110,7</w:t>
            </w:r>
          </w:p>
        </w:tc>
      </w:tr>
    </w:tbl>
    <w:p w14:paraId="6A0087AC" w14:textId="77777777" w:rsidR="00244534" w:rsidRDefault="00244534">
      <w:pPr>
        <w:spacing w:after="0"/>
      </w:pPr>
    </w:p>
    <w:p w14:paraId="3161B225" w14:textId="77777777" w:rsidR="00244534" w:rsidRDefault="00AF128C">
      <w:pPr>
        <w:spacing w:line="240" w:lineRule="auto"/>
        <w:jc w:val="both"/>
      </w:pPr>
      <w:r>
        <w:t>Uredski materijal i ostali materijalni rashodi izvršeni su za 10,7 % više u odnosu na izvještajno razdoblje prethodne godine. Kod Općine Zemunik Donji rashodi su izvršeni u iznosu 5.421,19 eura, a kod proračunskog korisnika u iznosu 6.311,38 eura. Do povećanja troška došlo je zbog veih izdataka za nabavu didaktičke opreme.</w:t>
      </w:r>
    </w:p>
    <w:p w14:paraId="0BFBF50F" w14:textId="77777777" w:rsidR="00244534" w:rsidRDefault="00244534"/>
    <w:p w14:paraId="5BF4FC17" w14:textId="77777777" w:rsidR="00244534" w:rsidRDefault="00AF128C">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60C743AB" w14:textId="77777777">
        <w:trPr>
          <w:cantSplit/>
        </w:trPr>
        <w:tc>
          <w:tcPr>
            <w:tcW w:w="700" w:type="dxa"/>
            <w:shd w:val="clear" w:color="auto" w:fill="E7F0F9"/>
            <w:tcMar>
              <w:top w:w="0" w:type="dxa"/>
              <w:bottom w:w="0" w:type="dxa"/>
            </w:tcMar>
            <w:vAlign w:val="center"/>
          </w:tcPr>
          <w:p w14:paraId="6077EEAC"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0C2109"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5C4D55"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0F817B"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E73017"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2CA51F" w14:textId="77777777" w:rsidR="00244534" w:rsidRDefault="00AF128C">
            <w:pPr>
              <w:keepNext/>
              <w:keepLines/>
              <w:spacing w:after="0" w:line="240" w:lineRule="auto"/>
              <w:jc w:val="center"/>
            </w:pPr>
            <w:r>
              <w:rPr>
                <w:b/>
                <w:sz w:val="18"/>
              </w:rPr>
              <w:t>Indeks (%)</w:t>
            </w:r>
          </w:p>
        </w:tc>
      </w:tr>
      <w:tr w:rsidR="00244534" w14:paraId="3106F274" w14:textId="77777777">
        <w:trPr>
          <w:cantSplit/>
          <w:trHeight w:val="560"/>
        </w:trPr>
        <w:tc>
          <w:tcPr>
            <w:tcW w:w="700" w:type="dxa"/>
            <w:tcMar>
              <w:top w:w="0" w:type="dxa"/>
              <w:bottom w:w="0" w:type="dxa"/>
            </w:tcMar>
            <w:vAlign w:val="center"/>
          </w:tcPr>
          <w:p w14:paraId="577BD3CE" w14:textId="77777777" w:rsidR="00244534" w:rsidRDefault="00AF128C">
            <w:pPr>
              <w:keepNext/>
              <w:keepLines/>
              <w:spacing w:after="0" w:line="240" w:lineRule="auto"/>
            </w:pPr>
            <w:r>
              <w:rPr>
                <w:sz w:val="18"/>
              </w:rPr>
              <w:t>3224</w:t>
            </w:r>
          </w:p>
        </w:tc>
        <w:tc>
          <w:tcPr>
            <w:tcW w:w="3180" w:type="dxa"/>
            <w:tcMar>
              <w:top w:w="0" w:type="dxa"/>
              <w:bottom w:w="0" w:type="dxa"/>
            </w:tcMar>
            <w:vAlign w:val="center"/>
          </w:tcPr>
          <w:p w14:paraId="44797A20" w14:textId="77777777" w:rsidR="00244534" w:rsidRDefault="00AF128C">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034EF3DF" w14:textId="77777777" w:rsidR="00244534" w:rsidRDefault="00AF128C">
            <w:pPr>
              <w:keepNext/>
              <w:keepLines/>
              <w:spacing w:after="0" w:line="240" w:lineRule="auto"/>
            </w:pPr>
            <w:r>
              <w:rPr>
                <w:sz w:val="18"/>
              </w:rPr>
              <w:t>3224</w:t>
            </w:r>
          </w:p>
        </w:tc>
        <w:tc>
          <w:tcPr>
            <w:tcW w:w="1860" w:type="dxa"/>
            <w:tcMar>
              <w:top w:w="0" w:type="dxa"/>
              <w:bottom w:w="0" w:type="dxa"/>
            </w:tcMar>
            <w:vAlign w:val="center"/>
          </w:tcPr>
          <w:p w14:paraId="06EE681D" w14:textId="77777777" w:rsidR="00244534" w:rsidRDefault="00AF128C">
            <w:pPr>
              <w:keepNext/>
              <w:keepLines/>
              <w:spacing w:after="0" w:line="240" w:lineRule="auto"/>
              <w:jc w:val="right"/>
            </w:pPr>
            <w:r>
              <w:rPr>
                <w:sz w:val="18"/>
              </w:rPr>
              <w:t>24,17</w:t>
            </w:r>
          </w:p>
        </w:tc>
        <w:tc>
          <w:tcPr>
            <w:tcW w:w="1860" w:type="dxa"/>
            <w:tcMar>
              <w:top w:w="0" w:type="dxa"/>
              <w:bottom w:w="0" w:type="dxa"/>
            </w:tcMar>
            <w:vAlign w:val="center"/>
          </w:tcPr>
          <w:p w14:paraId="031CD990" w14:textId="77777777" w:rsidR="00244534" w:rsidRDefault="00AF128C">
            <w:pPr>
              <w:keepNext/>
              <w:keepLines/>
              <w:spacing w:after="0" w:line="240" w:lineRule="auto"/>
              <w:jc w:val="right"/>
            </w:pPr>
            <w:r>
              <w:rPr>
                <w:sz w:val="18"/>
              </w:rPr>
              <w:t>9.686,53</w:t>
            </w:r>
          </w:p>
        </w:tc>
        <w:tc>
          <w:tcPr>
            <w:tcW w:w="700" w:type="dxa"/>
            <w:tcMar>
              <w:top w:w="0" w:type="dxa"/>
              <w:bottom w:w="0" w:type="dxa"/>
            </w:tcMar>
            <w:vAlign w:val="center"/>
          </w:tcPr>
          <w:p w14:paraId="04D31630" w14:textId="77777777" w:rsidR="00244534" w:rsidRDefault="00AF128C">
            <w:pPr>
              <w:keepNext/>
              <w:keepLines/>
              <w:spacing w:after="0" w:line="240" w:lineRule="auto"/>
              <w:jc w:val="right"/>
            </w:pPr>
            <w:r>
              <w:rPr>
                <w:sz w:val="18"/>
              </w:rPr>
              <w:t>&gt;&gt;100</w:t>
            </w:r>
          </w:p>
        </w:tc>
      </w:tr>
    </w:tbl>
    <w:p w14:paraId="72902CDA" w14:textId="77777777" w:rsidR="00244534" w:rsidRDefault="00244534">
      <w:pPr>
        <w:spacing w:after="0"/>
      </w:pPr>
    </w:p>
    <w:p w14:paraId="20159C03" w14:textId="77777777" w:rsidR="00244534" w:rsidRDefault="00AF128C">
      <w:pPr>
        <w:spacing w:line="240" w:lineRule="auto"/>
        <w:jc w:val="both"/>
      </w:pPr>
      <w:r>
        <w:t>U izvještajnom razdoblju tekuće godine rashod je ostvaren u iznosu 9.686,53 eura , a odnosi se na rashode za materija održavanja građevinskih objekata - sportskih igrališta na području općine.</w:t>
      </w:r>
    </w:p>
    <w:p w14:paraId="780ED975" w14:textId="77777777" w:rsidR="00244534" w:rsidRDefault="00244534"/>
    <w:p w14:paraId="6CB94A72" w14:textId="77777777" w:rsidR="00244534" w:rsidRDefault="00AF128C">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3462E23B" w14:textId="77777777">
        <w:trPr>
          <w:cantSplit/>
        </w:trPr>
        <w:tc>
          <w:tcPr>
            <w:tcW w:w="700" w:type="dxa"/>
            <w:shd w:val="clear" w:color="auto" w:fill="E7F0F9"/>
            <w:tcMar>
              <w:top w:w="0" w:type="dxa"/>
              <w:bottom w:w="0" w:type="dxa"/>
            </w:tcMar>
            <w:vAlign w:val="center"/>
          </w:tcPr>
          <w:p w14:paraId="1B69FBD1"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EE32E7"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23A7AE"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E476EE"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B3758F"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B1B468" w14:textId="77777777" w:rsidR="00244534" w:rsidRDefault="00AF128C">
            <w:pPr>
              <w:keepNext/>
              <w:keepLines/>
              <w:spacing w:after="0" w:line="240" w:lineRule="auto"/>
              <w:jc w:val="center"/>
            </w:pPr>
            <w:r>
              <w:rPr>
                <w:b/>
                <w:sz w:val="18"/>
              </w:rPr>
              <w:t>Indeks (%)</w:t>
            </w:r>
          </w:p>
        </w:tc>
      </w:tr>
      <w:tr w:rsidR="00244534" w14:paraId="0A5D0C8D" w14:textId="77777777">
        <w:trPr>
          <w:cantSplit/>
          <w:trHeight w:val="560"/>
        </w:trPr>
        <w:tc>
          <w:tcPr>
            <w:tcW w:w="700" w:type="dxa"/>
            <w:tcMar>
              <w:top w:w="0" w:type="dxa"/>
              <w:bottom w:w="0" w:type="dxa"/>
            </w:tcMar>
            <w:vAlign w:val="center"/>
          </w:tcPr>
          <w:p w14:paraId="508DD337" w14:textId="77777777" w:rsidR="00244534" w:rsidRDefault="00AF128C">
            <w:pPr>
              <w:keepNext/>
              <w:keepLines/>
              <w:spacing w:after="0" w:line="240" w:lineRule="auto"/>
            </w:pPr>
            <w:r>
              <w:rPr>
                <w:sz w:val="18"/>
              </w:rPr>
              <w:t>3227</w:t>
            </w:r>
          </w:p>
        </w:tc>
        <w:tc>
          <w:tcPr>
            <w:tcW w:w="3180" w:type="dxa"/>
            <w:tcMar>
              <w:top w:w="0" w:type="dxa"/>
              <w:bottom w:w="0" w:type="dxa"/>
            </w:tcMar>
            <w:vAlign w:val="center"/>
          </w:tcPr>
          <w:p w14:paraId="6BECC064" w14:textId="77777777" w:rsidR="00244534" w:rsidRDefault="00AF128C">
            <w:pPr>
              <w:keepNext/>
              <w:keepLines/>
              <w:spacing w:after="0" w:line="240" w:lineRule="auto"/>
            </w:pPr>
            <w:r>
              <w:rPr>
                <w:sz w:val="18"/>
              </w:rPr>
              <w:t>Službena, radna i zaštitna odjeća i obuća</w:t>
            </w:r>
          </w:p>
        </w:tc>
        <w:tc>
          <w:tcPr>
            <w:tcW w:w="700" w:type="dxa"/>
            <w:tcMar>
              <w:top w:w="0" w:type="dxa"/>
              <w:bottom w:w="0" w:type="dxa"/>
            </w:tcMar>
            <w:vAlign w:val="center"/>
          </w:tcPr>
          <w:p w14:paraId="749DAD3E" w14:textId="77777777" w:rsidR="00244534" w:rsidRDefault="00AF128C">
            <w:pPr>
              <w:keepNext/>
              <w:keepLines/>
              <w:spacing w:after="0" w:line="240" w:lineRule="auto"/>
            </w:pPr>
            <w:r>
              <w:rPr>
                <w:sz w:val="18"/>
              </w:rPr>
              <w:t>3227</w:t>
            </w:r>
          </w:p>
        </w:tc>
        <w:tc>
          <w:tcPr>
            <w:tcW w:w="1860" w:type="dxa"/>
            <w:tcMar>
              <w:top w:w="0" w:type="dxa"/>
              <w:bottom w:w="0" w:type="dxa"/>
            </w:tcMar>
            <w:vAlign w:val="center"/>
          </w:tcPr>
          <w:p w14:paraId="600C1989" w14:textId="77777777" w:rsidR="00244534" w:rsidRDefault="00AF128C">
            <w:pPr>
              <w:keepNext/>
              <w:keepLines/>
              <w:spacing w:after="0" w:line="240" w:lineRule="auto"/>
              <w:jc w:val="right"/>
            </w:pPr>
            <w:r>
              <w:rPr>
                <w:sz w:val="18"/>
              </w:rPr>
              <w:t>260,00</w:t>
            </w:r>
          </w:p>
        </w:tc>
        <w:tc>
          <w:tcPr>
            <w:tcW w:w="1860" w:type="dxa"/>
            <w:tcMar>
              <w:top w:w="0" w:type="dxa"/>
              <w:bottom w:w="0" w:type="dxa"/>
            </w:tcMar>
            <w:vAlign w:val="center"/>
          </w:tcPr>
          <w:p w14:paraId="4B3C79E8" w14:textId="77777777" w:rsidR="00244534" w:rsidRDefault="00AF128C">
            <w:pPr>
              <w:keepNext/>
              <w:keepLines/>
              <w:spacing w:after="0" w:line="240" w:lineRule="auto"/>
              <w:jc w:val="right"/>
            </w:pPr>
            <w:r>
              <w:rPr>
                <w:sz w:val="18"/>
              </w:rPr>
              <w:t>642,14</w:t>
            </w:r>
          </w:p>
        </w:tc>
        <w:tc>
          <w:tcPr>
            <w:tcW w:w="700" w:type="dxa"/>
            <w:tcMar>
              <w:top w:w="0" w:type="dxa"/>
              <w:bottom w:w="0" w:type="dxa"/>
            </w:tcMar>
            <w:vAlign w:val="center"/>
          </w:tcPr>
          <w:p w14:paraId="6A1D8AA7" w14:textId="77777777" w:rsidR="00244534" w:rsidRDefault="00AF128C">
            <w:pPr>
              <w:keepNext/>
              <w:keepLines/>
              <w:spacing w:after="0" w:line="240" w:lineRule="auto"/>
              <w:jc w:val="right"/>
            </w:pPr>
            <w:r>
              <w:rPr>
                <w:sz w:val="18"/>
              </w:rPr>
              <w:t>247,0</w:t>
            </w:r>
          </w:p>
        </w:tc>
      </w:tr>
    </w:tbl>
    <w:p w14:paraId="2EB73592" w14:textId="77777777" w:rsidR="00244534" w:rsidRDefault="00244534">
      <w:pPr>
        <w:spacing w:after="0"/>
      </w:pPr>
    </w:p>
    <w:p w14:paraId="458EEC4B" w14:textId="77777777" w:rsidR="00244534" w:rsidRDefault="00AF128C">
      <w:pPr>
        <w:spacing w:line="240" w:lineRule="auto"/>
        <w:jc w:val="both"/>
      </w:pPr>
      <w:r>
        <w:t>Troškovi za službenu i radnu i zaštitnu odjeću i obuću ostvareni su u iznosu 642,14 eura, a odnose se na troškove kod dječjeg vrtića "Zvjezdice". Do povećanja je došlo zbog kupnje radne obuće za djelatnike koja se kupuje svake druge godine.</w:t>
      </w:r>
    </w:p>
    <w:p w14:paraId="170BD350" w14:textId="77777777" w:rsidR="00244534" w:rsidRDefault="00244534"/>
    <w:p w14:paraId="3BB66447" w14:textId="77777777" w:rsidR="00244534" w:rsidRDefault="00AF128C">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3C51C6A7" w14:textId="77777777">
        <w:trPr>
          <w:cantSplit/>
        </w:trPr>
        <w:tc>
          <w:tcPr>
            <w:tcW w:w="700" w:type="dxa"/>
            <w:shd w:val="clear" w:color="auto" w:fill="E7F0F9"/>
            <w:tcMar>
              <w:top w:w="0" w:type="dxa"/>
              <w:bottom w:w="0" w:type="dxa"/>
            </w:tcMar>
            <w:vAlign w:val="center"/>
          </w:tcPr>
          <w:p w14:paraId="5F31C4D1"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587BA4"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8C03C4"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795117"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28C5DC"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3B4EFB" w14:textId="77777777" w:rsidR="00244534" w:rsidRDefault="00AF128C">
            <w:pPr>
              <w:keepNext/>
              <w:keepLines/>
              <w:spacing w:after="0" w:line="240" w:lineRule="auto"/>
              <w:jc w:val="center"/>
            </w:pPr>
            <w:r>
              <w:rPr>
                <w:b/>
                <w:sz w:val="18"/>
              </w:rPr>
              <w:t>Indeks (%)</w:t>
            </w:r>
          </w:p>
        </w:tc>
      </w:tr>
      <w:tr w:rsidR="00244534" w14:paraId="17B66E70" w14:textId="77777777">
        <w:trPr>
          <w:cantSplit/>
          <w:trHeight w:val="560"/>
        </w:trPr>
        <w:tc>
          <w:tcPr>
            <w:tcW w:w="700" w:type="dxa"/>
            <w:tcMar>
              <w:top w:w="0" w:type="dxa"/>
              <w:bottom w:w="0" w:type="dxa"/>
            </w:tcMar>
            <w:vAlign w:val="center"/>
          </w:tcPr>
          <w:p w14:paraId="283EDBD9" w14:textId="77777777" w:rsidR="00244534" w:rsidRDefault="00AF128C">
            <w:pPr>
              <w:keepNext/>
              <w:keepLines/>
              <w:spacing w:after="0" w:line="240" w:lineRule="auto"/>
            </w:pPr>
            <w:r>
              <w:rPr>
                <w:sz w:val="18"/>
              </w:rPr>
              <w:t>3232</w:t>
            </w:r>
          </w:p>
        </w:tc>
        <w:tc>
          <w:tcPr>
            <w:tcW w:w="3180" w:type="dxa"/>
            <w:tcMar>
              <w:top w:w="0" w:type="dxa"/>
              <w:bottom w:w="0" w:type="dxa"/>
            </w:tcMar>
            <w:vAlign w:val="center"/>
          </w:tcPr>
          <w:p w14:paraId="0E84CBE2" w14:textId="77777777" w:rsidR="00244534" w:rsidRDefault="00AF128C">
            <w:pPr>
              <w:keepNext/>
              <w:keepLines/>
              <w:spacing w:after="0" w:line="240" w:lineRule="auto"/>
            </w:pPr>
            <w:r>
              <w:rPr>
                <w:sz w:val="18"/>
              </w:rPr>
              <w:t>Usluge tekućeg i investicijskog održavanja</w:t>
            </w:r>
          </w:p>
        </w:tc>
        <w:tc>
          <w:tcPr>
            <w:tcW w:w="700" w:type="dxa"/>
            <w:tcMar>
              <w:top w:w="0" w:type="dxa"/>
              <w:bottom w:w="0" w:type="dxa"/>
            </w:tcMar>
            <w:vAlign w:val="center"/>
          </w:tcPr>
          <w:p w14:paraId="178E4B7C" w14:textId="77777777" w:rsidR="00244534" w:rsidRDefault="00AF128C">
            <w:pPr>
              <w:keepNext/>
              <w:keepLines/>
              <w:spacing w:after="0" w:line="240" w:lineRule="auto"/>
            </w:pPr>
            <w:r>
              <w:rPr>
                <w:sz w:val="18"/>
              </w:rPr>
              <w:t>3232</w:t>
            </w:r>
          </w:p>
        </w:tc>
        <w:tc>
          <w:tcPr>
            <w:tcW w:w="1860" w:type="dxa"/>
            <w:tcMar>
              <w:top w:w="0" w:type="dxa"/>
              <w:bottom w:w="0" w:type="dxa"/>
            </w:tcMar>
            <w:vAlign w:val="center"/>
          </w:tcPr>
          <w:p w14:paraId="48F2983B" w14:textId="77777777" w:rsidR="00244534" w:rsidRDefault="00AF128C">
            <w:pPr>
              <w:keepNext/>
              <w:keepLines/>
              <w:spacing w:after="0" w:line="240" w:lineRule="auto"/>
              <w:jc w:val="right"/>
            </w:pPr>
            <w:r>
              <w:rPr>
                <w:sz w:val="18"/>
              </w:rPr>
              <w:t>73.016,96</w:t>
            </w:r>
          </w:p>
        </w:tc>
        <w:tc>
          <w:tcPr>
            <w:tcW w:w="1860" w:type="dxa"/>
            <w:tcMar>
              <w:top w:w="0" w:type="dxa"/>
              <w:bottom w:w="0" w:type="dxa"/>
            </w:tcMar>
            <w:vAlign w:val="center"/>
          </w:tcPr>
          <w:p w14:paraId="1DC6F484" w14:textId="77777777" w:rsidR="00244534" w:rsidRDefault="00AF128C">
            <w:pPr>
              <w:keepNext/>
              <w:keepLines/>
              <w:spacing w:after="0" w:line="240" w:lineRule="auto"/>
              <w:jc w:val="right"/>
            </w:pPr>
            <w:r>
              <w:rPr>
                <w:sz w:val="18"/>
              </w:rPr>
              <w:t>144.257,70</w:t>
            </w:r>
          </w:p>
        </w:tc>
        <w:tc>
          <w:tcPr>
            <w:tcW w:w="700" w:type="dxa"/>
            <w:tcMar>
              <w:top w:w="0" w:type="dxa"/>
              <w:bottom w:w="0" w:type="dxa"/>
            </w:tcMar>
            <w:vAlign w:val="center"/>
          </w:tcPr>
          <w:p w14:paraId="749F20B3" w14:textId="77777777" w:rsidR="00244534" w:rsidRDefault="00AF128C">
            <w:pPr>
              <w:keepNext/>
              <w:keepLines/>
              <w:spacing w:after="0" w:line="240" w:lineRule="auto"/>
              <w:jc w:val="right"/>
            </w:pPr>
            <w:r>
              <w:rPr>
                <w:sz w:val="18"/>
              </w:rPr>
              <w:t>197,6</w:t>
            </w:r>
          </w:p>
        </w:tc>
      </w:tr>
    </w:tbl>
    <w:p w14:paraId="4CB77875" w14:textId="77777777" w:rsidR="00244534" w:rsidRDefault="00244534">
      <w:pPr>
        <w:spacing w:after="0"/>
      </w:pPr>
    </w:p>
    <w:p w14:paraId="3594FC11" w14:textId="77777777" w:rsidR="00244534" w:rsidRDefault="00AF128C">
      <w:pPr>
        <w:spacing w:line="240" w:lineRule="auto"/>
        <w:jc w:val="both"/>
      </w:pPr>
      <w:r>
        <w:t>U izvještajnom razdoblju tekuće godine rashod je izvršen u iznosu 144.257,70 eura što je za 97,6% više u odnosu na ostvareno u izvještajnom razdoblju prethodne godine. Rashod je ostvaren kod Općine Zemunik Donji, a odnosi na usluge održavanja građevinskih objekata, uslugu održavanja prijevoznih sredstava, uslugu održavanja groblja, uslugu održavanja javne rasvjete, održavanje nerazvrstanih cesta, održavanje spomenika i javnih zelenih površina.</w:t>
      </w:r>
    </w:p>
    <w:p w14:paraId="2F96F0AB" w14:textId="77777777" w:rsidR="00244534" w:rsidRDefault="00244534"/>
    <w:p w14:paraId="4C9B9774" w14:textId="77777777" w:rsidR="00244534" w:rsidRDefault="00AF128C">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21083095" w14:textId="77777777">
        <w:trPr>
          <w:cantSplit/>
        </w:trPr>
        <w:tc>
          <w:tcPr>
            <w:tcW w:w="700" w:type="dxa"/>
            <w:shd w:val="clear" w:color="auto" w:fill="E7F0F9"/>
            <w:tcMar>
              <w:top w:w="0" w:type="dxa"/>
              <w:bottom w:w="0" w:type="dxa"/>
            </w:tcMar>
            <w:vAlign w:val="center"/>
          </w:tcPr>
          <w:p w14:paraId="080E13FC"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217208"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205B52"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5C3E65"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D267DB"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E71B1E" w14:textId="77777777" w:rsidR="00244534" w:rsidRDefault="00AF128C">
            <w:pPr>
              <w:keepNext/>
              <w:keepLines/>
              <w:spacing w:after="0" w:line="240" w:lineRule="auto"/>
              <w:jc w:val="center"/>
            </w:pPr>
            <w:r>
              <w:rPr>
                <w:b/>
                <w:sz w:val="18"/>
              </w:rPr>
              <w:t>Indeks (%)</w:t>
            </w:r>
          </w:p>
        </w:tc>
      </w:tr>
      <w:tr w:rsidR="00244534" w14:paraId="457A6201" w14:textId="77777777">
        <w:trPr>
          <w:cantSplit/>
          <w:trHeight w:val="560"/>
        </w:trPr>
        <w:tc>
          <w:tcPr>
            <w:tcW w:w="700" w:type="dxa"/>
            <w:tcMar>
              <w:top w:w="0" w:type="dxa"/>
              <w:bottom w:w="0" w:type="dxa"/>
            </w:tcMar>
            <w:vAlign w:val="center"/>
          </w:tcPr>
          <w:p w14:paraId="523C8012" w14:textId="77777777" w:rsidR="00244534" w:rsidRDefault="00AF128C">
            <w:pPr>
              <w:keepNext/>
              <w:keepLines/>
              <w:spacing w:after="0" w:line="240" w:lineRule="auto"/>
            </w:pPr>
            <w:r>
              <w:rPr>
                <w:sz w:val="18"/>
              </w:rPr>
              <w:t>3233</w:t>
            </w:r>
          </w:p>
        </w:tc>
        <w:tc>
          <w:tcPr>
            <w:tcW w:w="3180" w:type="dxa"/>
            <w:tcMar>
              <w:top w:w="0" w:type="dxa"/>
              <w:bottom w:w="0" w:type="dxa"/>
            </w:tcMar>
            <w:vAlign w:val="center"/>
          </w:tcPr>
          <w:p w14:paraId="760A185D" w14:textId="77777777" w:rsidR="00244534" w:rsidRDefault="00AF128C">
            <w:pPr>
              <w:keepNext/>
              <w:keepLines/>
              <w:spacing w:after="0" w:line="240" w:lineRule="auto"/>
            </w:pPr>
            <w:r>
              <w:rPr>
                <w:sz w:val="18"/>
              </w:rPr>
              <w:t>Usluge promidžbe i informiranja</w:t>
            </w:r>
          </w:p>
        </w:tc>
        <w:tc>
          <w:tcPr>
            <w:tcW w:w="700" w:type="dxa"/>
            <w:tcMar>
              <w:top w:w="0" w:type="dxa"/>
              <w:bottom w:w="0" w:type="dxa"/>
            </w:tcMar>
            <w:vAlign w:val="center"/>
          </w:tcPr>
          <w:p w14:paraId="7C55A237" w14:textId="77777777" w:rsidR="00244534" w:rsidRDefault="00AF128C">
            <w:pPr>
              <w:keepNext/>
              <w:keepLines/>
              <w:spacing w:after="0" w:line="240" w:lineRule="auto"/>
            </w:pPr>
            <w:r>
              <w:rPr>
                <w:sz w:val="18"/>
              </w:rPr>
              <w:t>3233</w:t>
            </w:r>
          </w:p>
        </w:tc>
        <w:tc>
          <w:tcPr>
            <w:tcW w:w="1860" w:type="dxa"/>
            <w:tcMar>
              <w:top w:w="0" w:type="dxa"/>
              <w:bottom w:w="0" w:type="dxa"/>
            </w:tcMar>
            <w:vAlign w:val="center"/>
          </w:tcPr>
          <w:p w14:paraId="7C3D10B0" w14:textId="77777777" w:rsidR="00244534" w:rsidRDefault="00AF128C">
            <w:pPr>
              <w:keepNext/>
              <w:keepLines/>
              <w:spacing w:after="0" w:line="240" w:lineRule="auto"/>
              <w:jc w:val="right"/>
            </w:pPr>
            <w:r>
              <w:rPr>
                <w:sz w:val="18"/>
              </w:rPr>
              <w:t>3.933,02</w:t>
            </w:r>
          </w:p>
        </w:tc>
        <w:tc>
          <w:tcPr>
            <w:tcW w:w="1860" w:type="dxa"/>
            <w:tcMar>
              <w:top w:w="0" w:type="dxa"/>
              <w:bottom w:w="0" w:type="dxa"/>
            </w:tcMar>
            <w:vAlign w:val="center"/>
          </w:tcPr>
          <w:p w14:paraId="4DB621C1" w14:textId="77777777" w:rsidR="00244534" w:rsidRDefault="00AF128C">
            <w:pPr>
              <w:keepNext/>
              <w:keepLines/>
              <w:spacing w:after="0" w:line="240" w:lineRule="auto"/>
              <w:jc w:val="right"/>
            </w:pPr>
            <w:r>
              <w:rPr>
                <w:sz w:val="18"/>
              </w:rPr>
              <w:t>7.502,29</w:t>
            </w:r>
          </w:p>
        </w:tc>
        <w:tc>
          <w:tcPr>
            <w:tcW w:w="700" w:type="dxa"/>
            <w:tcMar>
              <w:top w:w="0" w:type="dxa"/>
              <w:bottom w:w="0" w:type="dxa"/>
            </w:tcMar>
            <w:vAlign w:val="center"/>
          </w:tcPr>
          <w:p w14:paraId="5F39BFA7" w14:textId="77777777" w:rsidR="00244534" w:rsidRDefault="00AF128C">
            <w:pPr>
              <w:keepNext/>
              <w:keepLines/>
              <w:spacing w:after="0" w:line="240" w:lineRule="auto"/>
              <w:jc w:val="right"/>
            </w:pPr>
            <w:r>
              <w:rPr>
                <w:sz w:val="18"/>
              </w:rPr>
              <w:t>190,8</w:t>
            </w:r>
          </w:p>
        </w:tc>
      </w:tr>
    </w:tbl>
    <w:p w14:paraId="030E8F44" w14:textId="77777777" w:rsidR="00244534" w:rsidRDefault="00244534">
      <w:pPr>
        <w:spacing w:after="0"/>
      </w:pPr>
    </w:p>
    <w:p w14:paraId="609AE171" w14:textId="77777777" w:rsidR="00244534" w:rsidRDefault="00AF128C">
      <w:pPr>
        <w:spacing w:line="240" w:lineRule="auto"/>
        <w:jc w:val="both"/>
      </w:pPr>
      <w:r>
        <w:t>Usluga promidžbe i informiranja ostvarena je u iznosu 7.502,29 eura što je 90,8% više u odnosu na izvještajno razdoblje prethodne godine. Rashod je ostvaren kod Općine Zemunik Donji , a odnosi se na  povećanu objavu oglasa i natječaja.</w:t>
      </w:r>
    </w:p>
    <w:p w14:paraId="30C79FAB" w14:textId="77777777" w:rsidR="00244534" w:rsidRDefault="00244534"/>
    <w:p w14:paraId="75453803" w14:textId="77777777" w:rsidR="00244534" w:rsidRDefault="00AF128C">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64045A07" w14:textId="77777777">
        <w:trPr>
          <w:cantSplit/>
        </w:trPr>
        <w:tc>
          <w:tcPr>
            <w:tcW w:w="700" w:type="dxa"/>
            <w:shd w:val="clear" w:color="auto" w:fill="E7F0F9"/>
            <w:tcMar>
              <w:top w:w="0" w:type="dxa"/>
              <w:bottom w:w="0" w:type="dxa"/>
            </w:tcMar>
            <w:vAlign w:val="center"/>
          </w:tcPr>
          <w:p w14:paraId="7B82C392"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95BB3D"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3CEF19"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AD670D"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5736CF"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DEA247" w14:textId="77777777" w:rsidR="00244534" w:rsidRDefault="00AF128C">
            <w:pPr>
              <w:keepNext/>
              <w:keepLines/>
              <w:spacing w:after="0" w:line="240" w:lineRule="auto"/>
              <w:jc w:val="center"/>
            </w:pPr>
            <w:r>
              <w:rPr>
                <w:b/>
                <w:sz w:val="18"/>
              </w:rPr>
              <w:t>Indeks (%)</w:t>
            </w:r>
          </w:p>
        </w:tc>
      </w:tr>
      <w:tr w:rsidR="00244534" w14:paraId="7892631F" w14:textId="77777777">
        <w:trPr>
          <w:cantSplit/>
          <w:trHeight w:val="560"/>
        </w:trPr>
        <w:tc>
          <w:tcPr>
            <w:tcW w:w="700" w:type="dxa"/>
            <w:tcMar>
              <w:top w:w="0" w:type="dxa"/>
              <w:bottom w:w="0" w:type="dxa"/>
            </w:tcMar>
            <w:vAlign w:val="center"/>
          </w:tcPr>
          <w:p w14:paraId="15FEAF63" w14:textId="77777777" w:rsidR="00244534" w:rsidRDefault="00AF128C">
            <w:pPr>
              <w:keepNext/>
              <w:keepLines/>
              <w:spacing w:after="0" w:line="240" w:lineRule="auto"/>
            </w:pPr>
            <w:r>
              <w:rPr>
                <w:sz w:val="18"/>
              </w:rPr>
              <w:t>3235</w:t>
            </w:r>
          </w:p>
        </w:tc>
        <w:tc>
          <w:tcPr>
            <w:tcW w:w="3180" w:type="dxa"/>
            <w:tcMar>
              <w:top w:w="0" w:type="dxa"/>
              <w:bottom w:w="0" w:type="dxa"/>
            </w:tcMar>
            <w:vAlign w:val="center"/>
          </w:tcPr>
          <w:p w14:paraId="669B3191" w14:textId="77777777" w:rsidR="00244534" w:rsidRDefault="00AF128C">
            <w:pPr>
              <w:keepNext/>
              <w:keepLines/>
              <w:spacing w:after="0" w:line="240" w:lineRule="auto"/>
            </w:pPr>
            <w:r>
              <w:rPr>
                <w:sz w:val="18"/>
              </w:rPr>
              <w:t>Zakupnine i najamnine</w:t>
            </w:r>
          </w:p>
        </w:tc>
        <w:tc>
          <w:tcPr>
            <w:tcW w:w="700" w:type="dxa"/>
            <w:tcMar>
              <w:top w:w="0" w:type="dxa"/>
              <w:bottom w:w="0" w:type="dxa"/>
            </w:tcMar>
            <w:vAlign w:val="center"/>
          </w:tcPr>
          <w:p w14:paraId="6AC98840" w14:textId="77777777" w:rsidR="00244534" w:rsidRDefault="00AF128C">
            <w:pPr>
              <w:keepNext/>
              <w:keepLines/>
              <w:spacing w:after="0" w:line="240" w:lineRule="auto"/>
            </w:pPr>
            <w:r>
              <w:rPr>
                <w:sz w:val="18"/>
              </w:rPr>
              <w:t>3235</w:t>
            </w:r>
          </w:p>
        </w:tc>
        <w:tc>
          <w:tcPr>
            <w:tcW w:w="1860" w:type="dxa"/>
            <w:tcMar>
              <w:top w:w="0" w:type="dxa"/>
              <w:bottom w:w="0" w:type="dxa"/>
            </w:tcMar>
            <w:vAlign w:val="center"/>
          </w:tcPr>
          <w:p w14:paraId="507CF3C3" w14:textId="77777777" w:rsidR="00244534" w:rsidRDefault="00AF128C">
            <w:pPr>
              <w:keepNext/>
              <w:keepLines/>
              <w:spacing w:after="0" w:line="240" w:lineRule="auto"/>
              <w:jc w:val="right"/>
            </w:pPr>
            <w:r>
              <w:rPr>
                <w:sz w:val="18"/>
              </w:rPr>
              <w:t>15.671,56</w:t>
            </w:r>
          </w:p>
        </w:tc>
        <w:tc>
          <w:tcPr>
            <w:tcW w:w="1860" w:type="dxa"/>
            <w:tcMar>
              <w:top w:w="0" w:type="dxa"/>
              <w:bottom w:w="0" w:type="dxa"/>
            </w:tcMar>
            <w:vAlign w:val="center"/>
          </w:tcPr>
          <w:p w14:paraId="64A06B0F" w14:textId="77777777" w:rsidR="00244534" w:rsidRDefault="00AF128C">
            <w:pPr>
              <w:keepNext/>
              <w:keepLines/>
              <w:spacing w:after="0" w:line="240" w:lineRule="auto"/>
              <w:jc w:val="right"/>
            </w:pPr>
            <w:r>
              <w:rPr>
                <w:sz w:val="18"/>
              </w:rPr>
              <w:t>19.843,15</w:t>
            </w:r>
          </w:p>
        </w:tc>
        <w:tc>
          <w:tcPr>
            <w:tcW w:w="700" w:type="dxa"/>
            <w:tcMar>
              <w:top w:w="0" w:type="dxa"/>
              <w:bottom w:w="0" w:type="dxa"/>
            </w:tcMar>
            <w:vAlign w:val="center"/>
          </w:tcPr>
          <w:p w14:paraId="79381BE0" w14:textId="77777777" w:rsidR="00244534" w:rsidRDefault="00AF128C">
            <w:pPr>
              <w:keepNext/>
              <w:keepLines/>
              <w:spacing w:after="0" w:line="240" w:lineRule="auto"/>
              <w:jc w:val="right"/>
            </w:pPr>
            <w:r>
              <w:rPr>
                <w:sz w:val="18"/>
              </w:rPr>
              <w:t>126,6</w:t>
            </w:r>
          </w:p>
        </w:tc>
      </w:tr>
    </w:tbl>
    <w:p w14:paraId="22F19B1E" w14:textId="77777777" w:rsidR="00244534" w:rsidRDefault="00244534">
      <w:pPr>
        <w:spacing w:after="0"/>
      </w:pPr>
    </w:p>
    <w:p w14:paraId="29D8954F" w14:textId="77777777" w:rsidR="00244534" w:rsidRDefault="00AF128C">
      <w:pPr>
        <w:spacing w:line="240" w:lineRule="auto"/>
        <w:jc w:val="both"/>
      </w:pPr>
      <w:r>
        <w:t xml:space="preserve">Rashod je ostvaren kod Općine Zemunik Donji , a odnosi se na  za zakupnine i najamnine u iznosu 19.843,15 eura što je za 26,6% više u odnosu na izvještajno razdoblje prethodne godine. </w:t>
      </w:r>
      <w:r>
        <w:lastRenderedPageBreak/>
        <w:t>Rashod se odnosi za najam sustava javne rasvjete , najam poslovnog prostora, opreme ,te najam šatora za održavanje manifestacije.</w:t>
      </w:r>
    </w:p>
    <w:p w14:paraId="74E4AF25" w14:textId="77777777" w:rsidR="00244534" w:rsidRDefault="00244534"/>
    <w:p w14:paraId="0420082B" w14:textId="77777777" w:rsidR="00244534" w:rsidRDefault="00AF128C">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5E3DB72A" w14:textId="77777777">
        <w:trPr>
          <w:cantSplit/>
        </w:trPr>
        <w:tc>
          <w:tcPr>
            <w:tcW w:w="700" w:type="dxa"/>
            <w:shd w:val="clear" w:color="auto" w:fill="E7F0F9"/>
            <w:tcMar>
              <w:top w:w="0" w:type="dxa"/>
              <w:bottom w:w="0" w:type="dxa"/>
            </w:tcMar>
            <w:vAlign w:val="center"/>
          </w:tcPr>
          <w:p w14:paraId="5BE6187C"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463619"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9629E3"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D1A3E9"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89EF32"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AA2AEE" w14:textId="77777777" w:rsidR="00244534" w:rsidRDefault="00AF128C">
            <w:pPr>
              <w:keepNext/>
              <w:keepLines/>
              <w:spacing w:after="0" w:line="240" w:lineRule="auto"/>
              <w:jc w:val="center"/>
            </w:pPr>
            <w:r>
              <w:rPr>
                <w:b/>
                <w:sz w:val="18"/>
              </w:rPr>
              <w:t>Indeks (%)</w:t>
            </w:r>
          </w:p>
        </w:tc>
      </w:tr>
      <w:tr w:rsidR="00244534" w14:paraId="5EF0B147" w14:textId="77777777">
        <w:trPr>
          <w:cantSplit/>
          <w:trHeight w:val="560"/>
        </w:trPr>
        <w:tc>
          <w:tcPr>
            <w:tcW w:w="700" w:type="dxa"/>
            <w:tcMar>
              <w:top w:w="0" w:type="dxa"/>
              <w:bottom w:w="0" w:type="dxa"/>
            </w:tcMar>
            <w:vAlign w:val="center"/>
          </w:tcPr>
          <w:p w14:paraId="00A8A3C6" w14:textId="77777777" w:rsidR="00244534" w:rsidRDefault="00AF128C">
            <w:pPr>
              <w:keepNext/>
              <w:keepLines/>
              <w:spacing w:after="0" w:line="240" w:lineRule="auto"/>
            </w:pPr>
            <w:r>
              <w:rPr>
                <w:sz w:val="18"/>
              </w:rPr>
              <w:t>3236</w:t>
            </w:r>
          </w:p>
        </w:tc>
        <w:tc>
          <w:tcPr>
            <w:tcW w:w="3180" w:type="dxa"/>
            <w:tcMar>
              <w:top w:w="0" w:type="dxa"/>
              <w:bottom w:w="0" w:type="dxa"/>
            </w:tcMar>
            <w:vAlign w:val="center"/>
          </w:tcPr>
          <w:p w14:paraId="609F8A6A" w14:textId="77777777" w:rsidR="00244534" w:rsidRDefault="00AF128C">
            <w:pPr>
              <w:keepNext/>
              <w:keepLines/>
              <w:spacing w:after="0" w:line="240" w:lineRule="auto"/>
            </w:pPr>
            <w:r>
              <w:rPr>
                <w:sz w:val="18"/>
              </w:rPr>
              <w:t>Zdravstvene i veterinarske usluge</w:t>
            </w:r>
          </w:p>
        </w:tc>
        <w:tc>
          <w:tcPr>
            <w:tcW w:w="700" w:type="dxa"/>
            <w:tcMar>
              <w:top w:w="0" w:type="dxa"/>
              <w:bottom w:w="0" w:type="dxa"/>
            </w:tcMar>
            <w:vAlign w:val="center"/>
          </w:tcPr>
          <w:p w14:paraId="638DFA25" w14:textId="77777777" w:rsidR="00244534" w:rsidRDefault="00AF128C">
            <w:pPr>
              <w:keepNext/>
              <w:keepLines/>
              <w:spacing w:after="0" w:line="240" w:lineRule="auto"/>
            </w:pPr>
            <w:r>
              <w:rPr>
                <w:sz w:val="18"/>
              </w:rPr>
              <w:t>3236</w:t>
            </w:r>
          </w:p>
        </w:tc>
        <w:tc>
          <w:tcPr>
            <w:tcW w:w="1860" w:type="dxa"/>
            <w:tcMar>
              <w:top w:w="0" w:type="dxa"/>
              <w:bottom w:w="0" w:type="dxa"/>
            </w:tcMar>
            <w:vAlign w:val="center"/>
          </w:tcPr>
          <w:p w14:paraId="58C2497D" w14:textId="77777777" w:rsidR="00244534" w:rsidRDefault="00AF128C">
            <w:pPr>
              <w:keepNext/>
              <w:keepLines/>
              <w:spacing w:after="0" w:line="240" w:lineRule="auto"/>
              <w:jc w:val="right"/>
            </w:pPr>
            <w:r>
              <w:rPr>
                <w:sz w:val="18"/>
              </w:rPr>
              <w:t>2.895,46</w:t>
            </w:r>
          </w:p>
        </w:tc>
        <w:tc>
          <w:tcPr>
            <w:tcW w:w="1860" w:type="dxa"/>
            <w:tcMar>
              <w:top w:w="0" w:type="dxa"/>
              <w:bottom w:w="0" w:type="dxa"/>
            </w:tcMar>
            <w:vAlign w:val="center"/>
          </w:tcPr>
          <w:p w14:paraId="308A1767" w14:textId="77777777" w:rsidR="00244534" w:rsidRDefault="00AF128C">
            <w:pPr>
              <w:keepNext/>
              <w:keepLines/>
              <w:spacing w:after="0" w:line="240" w:lineRule="auto"/>
              <w:jc w:val="right"/>
            </w:pPr>
            <w:r>
              <w:rPr>
                <w:sz w:val="18"/>
              </w:rPr>
              <w:t>5.084,26</w:t>
            </w:r>
          </w:p>
        </w:tc>
        <w:tc>
          <w:tcPr>
            <w:tcW w:w="700" w:type="dxa"/>
            <w:tcMar>
              <w:top w:w="0" w:type="dxa"/>
              <w:bottom w:w="0" w:type="dxa"/>
            </w:tcMar>
            <w:vAlign w:val="center"/>
          </w:tcPr>
          <w:p w14:paraId="3CB09FD6" w14:textId="77777777" w:rsidR="00244534" w:rsidRDefault="00AF128C">
            <w:pPr>
              <w:keepNext/>
              <w:keepLines/>
              <w:spacing w:after="0" w:line="240" w:lineRule="auto"/>
              <w:jc w:val="right"/>
            </w:pPr>
            <w:r>
              <w:rPr>
                <w:sz w:val="18"/>
              </w:rPr>
              <w:t>175,6</w:t>
            </w:r>
          </w:p>
        </w:tc>
      </w:tr>
    </w:tbl>
    <w:p w14:paraId="52CDD725" w14:textId="77777777" w:rsidR="00244534" w:rsidRDefault="00244534">
      <w:pPr>
        <w:spacing w:after="0"/>
      </w:pPr>
    </w:p>
    <w:p w14:paraId="3DC384ED" w14:textId="77777777" w:rsidR="00244534" w:rsidRDefault="00AF128C">
      <w:pPr>
        <w:spacing w:line="240" w:lineRule="auto"/>
        <w:jc w:val="both"/>
      </w:pPr>
      <w:r>
        <w:t>Troškovi zdravstvenih i veterinaskih usluga ostvreni su kod dječjeg vrića "Zvjezdice" Do povećanja troška došlo je zbog obveznih zdravstenih pregleda zaposlenih ostvrenih u izvještajnom razdoblju dok se u izvještajnom razdoblju prethodne godine pregledi obavili u dva dijela . Drugi dio nakon izvještajnog razdoblja.</w:t>
      </w:r>
    </w:p>
    <w:p w14:paraId="10CF53D0" w14:textId="77777777" w:rsidR="00244534" w:rsidRDefault="00244534"/>
    <w:p w14:paraId="7CCF129F" w14:textId="77777777" w:rsidR="00244534" w:rsidRDefault="00AF128C">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6BDEC31E" w14:textId="77777777">
        <w:trPr>
          <w:cantSplit/>
        </w:trPr>
        <w:tc>
          <w:tcPr>
            <w:tcW w:w="700" w:type="dxa"/>
            <w:shd w:val="clear" w:color="auto" w:fill="E7F0F9"/>
            <w:tcMar>
              <w:top w:w="0" w:type="dxa"/>
              <w:bottom w:w="0" w:type="dxa"/>
            </w:tcMar>
            <w:vAlign w:val="center"/>
          </w:tcPr>
          <w:p w14:paraId="2F0A6994"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812A82"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488B9B"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206CA3"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F46CF4"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0487E8" w14:textId="77777777" w:rsidR="00244534" w:rsidRDefault="00AF128C">
            <w:pPr>
              <w:keepNext/>
              <w:keepLines/>
              <w:spacing w:after="0" w:line="240" w:lineRule="auto"/>
              <w:jc w:val="center"/>
            </w:pPr>
            <w:r>
              <w:rPr>
                <w:b/>
                <w:sz w:val="18"/>
              </w:rPr>
              <w:t>Indeks (%)</w:t>
            </w:r>
          </w:p>
        </w:tc>
      </w:tr>
      <w:tr w:rsidR="00244534" w14:paraId="6CB3C57B" w14:textId="77777777">
        <w:trPr>
          <w:cantSplit/>
          <w:trHeight w:val="560"/>
        </w:trPr>
        <w:tc>
          <w:tcPr>
            <w:tcW w:w="700" w:type="dxa"/>
            <w:tcMar>
              <w:top w:w="0" w:type="dxa"/>
              <w:bottom w:w="0" w:type="dxa"/>
            </w:tcMar>
            <w:vAlign w:val="center"/>
          </w:tcPr>
          <w:p w14:paraId="5BF04F35" w14:textId="77777777" w:rsidR="00244534" w:rsidRDefault="00AF128C">
            <w:pPr>
              <w:keepNext/>
              <w:keepLines/>
              <w:spacing w:after="0" w:line="240" w:lineRule="auto"/>
            </w:pPr>
            <w:r>
              <w:rPr>
                <w:sz w:val="18"/>
              </w:rPr>
              <w:t>3237</w:t>
            </w:r>
          </w:p>
        </w:tc>
        <w:tc>
          <w:tcPr>
            <w:tcW w:w="3180" w:type="dxa"/>
            <w:tcMar>
              <w:top w:w="0" w:type="dxa"/>
              <w:bottom w:w="0" w:type="dxa"/>
            </w:tcMar>
            <w:vAlign w:val="center"/>
          </w:tcPr>
          <w:p w14:paraId="2D1B8117" w14:textId="77777777" w:rsidR="00244534" w:rsidRDefault="00AF128C">
            <w:pPr>
              <w:keepNext/>
              <w:keepLines/>
              <w:spacing w:after="0" w:line="240" w:lineRule="auto"/>
            </w:pPr>
            <w:r>
              <w:rPr>
                <w:sz w:val="18"/>
              </w:rPr>
              <w:t>Intelektualne i osobne usluge</w:t>
            </w:r>
          </w:p>
        </w:tc>
        <w:tc>
          <w:tcPr>
            <w:tcW w:w="700" w:type="dxa"/>
            <w:tcMar>
              <w:top w:w="0" w:type="dxa"/>
              <w:bottom w:w="0" w:type="dxa"/>
            </w:tcMar>
            <w:vAlign w:val="center"/>
          </w:tcPr>
          <w:p w14:paraId="13342B38" w14:textId="77777777" w:rsidR="00244534" w:rsidRDefault="00AF128C">
            <w:pPr>
              <w:keepNext/>
              <w:keepLines/>
              <w:spacing w:after="0" w:line="240" w:lineRule="auto"/>
            </w:pPr>
            <w:r>
              <w:rPr>
                <w:sz w:val="18"/>
              </w:rPr>
              <w:t>3237</w:t>
            </w:r>
          </w:p>
        </w:tc>
        <w:tc>
          <w:tcPr>
            <w:tcW w:w="1860" w:type="dxa"/>
            <w:tcMar>
              <w:top w:w="0" w:type="dxa"/>
              <w:bottom w:w="0" w:type="dxa"/>
            </w:tcMar>
            <w:vAlign w:val="center"/>
          </w:tcPr>
          <w:p w14:paraId="536AD158" w14:textId="77777777" w:rsidR="00244534" w:rsidRDefault="00AF128C">
            <w:pPr>
              <w:keepNext/>
              <w:keepLines/>
              <w:spacing w:after="0" w:line="240" w:lineRule="auto"/>
              <w:jc w:val="right"/>
            </w:pPr>
            <w:r>
              <w:rPr>
                <w:sz w:val="18"/>
              </w:rPr>
              <w:t>27.900,03</w:t>
            </w:r>
          </w:p>
        </w:tc>
        <w:tc>
          <w:tcPr>
            <w:tcW w:w="1860" w:type="dxa"/>
            <w:tcMar>
              <w:top w:w="0" w:type="dxa"/>
              <w:bottom w:w="0" w:type="dxa"/>
            </w:tcMar>
            <w:vAlign w:val="center"/>
          </w:tcPr>
          <w:p w14:paraId="43EDFA2E" w14:textId="77777777" w:rsidR="00244534" w:rsidRDefault="00AF128C">
            <w:pPr>
              <w:keepNext/>
              <w:keepLines/>
              <w:spacing w:after="0" w:line="240" w:lineRule="auto"/>
              <w:jc w:val="right"/>
            </w:pPr>
            <w:r>
              <w:rPr>
                <w:sz w:val="18"/>
              </w:rPr>
              <w:t>46.709,08</w:t>
            </w:r>
          </w:p>
        </w:tc>
        <w:tc>
          <w:tcPr>
            <w:tcW w:w="700" w:type="dxa"/>
            <w:tcMar>
              <w:top w:w="0" w:type="dxa"/>
              <w:bottom w:w="0" w:type="dxa"/>
            </w:tcMar>
            <w:vAlign w:val="center"/>
          </w:tcPr>
          <w:p w14:paraId="1BA38F0E" w14:textId="77777777" w:rsidR="00244534" w:rsidRDefault="00AF128C">
            <w:pPr>
              <w:keepNext/>
              <w:keepLines/>
              <w:spacing w:after="0" w:line="240" w:lineRule="auto"/>
              <w:jc w:val="right"/>
            </w:pPr>
            <w:r>
              <w:rPr>
                <w:sz w:val="18"/>
              </w:rPr>
              <w:t>167,4</w:t>
            </w:r>
          </w:p>
        </w:tc>
      </w:tr>
    </w:tbl>
    <w:p w14:paraId="47ABDEC4" w14:textId="77777777" w:rsidR="00244534" w:rsidRDefault="00244534">
      <w:pPr>
        <w:spacing w:after="0"/>
      </w:pPr>
    </w:p>
    <w:p w14:paraId="278DF260" w14:textId="77777777" w:rsidR="00244534" w:rsidRDefault="00AF128C">
      <w:pPr>
        <w:spacing w:line="240" w:lineRule="auto"/>
        <w:jc w:val="both"/>
      </w:pPr>
      <w:r>
        <w:t>Rashodi za intelektualne i osobne usluge u izvještajnom razdoblju ostvareni su u iznosu 46.709,08 eura. Rashod se odnosi na autorski honorar, ugovore o djelu, sluge odvjetnika, geodetske usluge, troška povjerenstva - postupak obnove zemljišne knjige. Ukupan Rashod je rashod Općine Zemunik Donji.</w:t>
      </w:r>
    </w:p>
    <w:p w14:paraId="0B98194E" w14:textId="77777777" w:rsidR="00244534" w:rsidRDefault="00244534"/>
    <w:p w14:paraId="650F834D" w14:textId="77777777" w:rsidR="00244534" w:rsidRDefault="00AF128C">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2F159772" w14:textId="77777777">
        <w:trPr>
          <w:cantSplit/>
        </w:trPr>
        <w:tc>
          <w:tcPr>
            <w:tcW w:w="700" w:type="dxa"/>
            <w:shd w:val="clear" w:color="auto" w:fill="E7F0F9"/>
            <w:tcMar>
              <w:top w:w="0" w:type="dxa"/>
              <w:bottom w:w="0" w:type="dxa"/>
            </w:tcMar>
            <w:vAlign w:val="center"/>
          </w:tcPr>
          <w:p w14:paraId="1F2D0322"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DDE0E2"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08F40E"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87682B"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B42478"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E7EA54" w14:textId="77777777" w:rsidR="00244534" w:rsidRDefault="00AF128C">
            <w:pPr>
              <w:keepNext/>
              <w:keepLines/>
              <w:spacing w:after="0" w:line="240" w:lineRule="auto"/>
              <w:jc w:val="center"/>
            </w:pPr>
            <w:r>
              <w:rPr>
                <w:b/>
                <w:sz w:val="18"/>
              </w:rPr>
              <w:t>Indeks (%)</w:t>
            </w:r>
          </w:p>
        </w:tc>
      </w:tr>
      <w:tr w:rsidR="00244534" w14:paraId="3241D152" w14:textId="77777777">
        <w:trPr>
          <w:cantSplit/>
          <w:trHeight w:val="560"/>
        </w:trPr>
        <w:tc>
          <w:tcPr>
            <w:tcW w:w="700" w:type="dxa"/>
            <w:tcMar>
              <w:top w:w="0" w:type="dxa"/>
              <w:bottom w:w="0" w:type="dxa"/>
            </w:tcMar>
            <w:vAlign w:val="center"/>
          </w:tcPr>
          <w:p w14:paraId="6A5FBEDD" w14:textId="77777777" w:rsidR="00244534" w:rsidRDefault="00AF128C">
            <w:pPr>
              <w:keepNext/>
              <w:keepLines/>
              <w:spacing w:after="0" w:line="240" w:lineRule="auto"/>
            </w:pPr>
            <w:r>
              <w:rPr>
                <w:sz w:val="18"/>
              </w:rPr>
              <w:t>3239</w:t>
            </w:r>
          </w:p>
        </w:tc>
        <w:tc>
          <w:tcPr>
            <w:tcW w:w="3180" w:type="dxa"/>
            <w:tcMar>
              <w:top w:w="0" w:type="dxa"/>
              <w:bottom w:w="0" w:type="dxa"/>
            </w:tcMar>
            <w:vAlign w:val="center"/>
          </w:tcPr>
          <w:p w14:paraId="762A04F1" w14:textId="77777777" w:rsidR="00244534" w:rsidRDefault="00AF128C">
            <w:pPr>
              <w:keepNext/>
              <w:keepLines/>
              <w:spacing w:after="0" w:line="240" w:lineRule="auto"/>
            </w:pPr>
            <w:r>
              <w:rPr>
                <w:sz w:val="18"/>
              </w:rPr>
              <w:t>Ostale usluge</w:t>
            </w:r>
          </w:p>
        </w:tc>
        <w:tc>
          <w:tcPr>
            <w:tcW w:w="700" w:type="dxa"/>
            <w:tcMar>
              <w:top w:w="0" w:type="dxa"/>
              <w:bottom w:w="0" w:type="dxa"/>
            </w:tcMar>
            <w:vAlign w:val="center"/>
          </w:tcPr>
          <w:p w14:paraId="450C7787" w14:textId="77777777" w:rsidR="00244534" w:rsidRDefault="00AF128C">
            <w:pPr>
              <w:keepNext/>
              <w:keepLines/>
              <w:spacing w:after="0" w:line="240" w:lineRule="auto"/>
            </w:pPr>
            <w:r>
              <w:rPr>
                <w:sz w:val="18"/>
              </w:rPr>
              <w:t>3239</w:t>
            </w:r>
          </w:p>
        </w:tc>
        <w:tc>
          <w:tcPr>
            <w:tcW w:w="1860" w:type="dxa"/>
            <w:tcMar>
              <w:top w:w="0" w:type="dxa"/>
              <w:bottom w:w="0" w:type="dxa"/>
            </w:tcMar>
            <w:vAlign w:val="center"/>
          </w:tcPr>
          <w:p w14:paraId="0A525821" w14:textId="77777777" w:rsidR="00244534" w:rsidRDefault="00AF128C">
            <w:pPr>
              <w:keepNext/>
              <w:keepLines/>
              <w:spacing w:after="0" w:line="240" w:lineRule="auto"/>
              <w:jc w:val="right"/>
            </w:pPr>
            <w:r>
              <w:rPr>
                <w:sz w:val="18"/>
              </w:rPr>
              <w:t>26.087,27</w:t>
            </w:r>
          </w:p>
        </w:tc>
        <w:tc>
          <w:tcPr>
            <w:tcW w:w="1860" w:type="dxa"/>
            <w:tcMar>
              <w:top w:w="0" w:type="dxa"/>
              <w:bottom w:w="0" w:type="dxa"/>
            </w:tcMar>
            <w:vAlign w:val="center"/>
          </w:tcPr>
          <w:p w14:paraId="140B948D" w14:textId="77777777" w:rsidR="00244534" w:rsidRDefault="00AF128C">
            <w:pPr>
              <w:keepNext/>
              <w:keepLines/>
              <w:spacing w:after="0" w:line="240" w:lineRule="auto"/>
              <w:jc w:val="right"/>
            </w:pPr>
            <w:r>
              <w:rPr>
                <w:sz w:val="18"/>
              </w:rPr>
              <w:t>74.049,06</w:t>
            </w:r>
          </w:p>
        </w:tc>
        <w:tc>
          <w:tcPr>
            <w:tcW w:w="700" w:type="dxa"/>
            <w:tcMar>
              <w:top w:w="0" w:type="dxa"/>
              <w:bottom w:w="0" w:type="dxa"/>
            </w:tcMar>
            <w:vAlign w:val="center"/>
          </w:tcPr>
          <w:p w14:paraId="1B4E9F4B" w14:textId="77777777" w:rsidR="00244534" w:rsidRDefault="00AF128C">
            <w:pPr>
              <w:keepNext/>
              <w:keepLines/>
              <w:spacing w:after="0" w:line="240" w:lineRule="auto"/>
              <w:jc w:val="right"/>
            </w:pPr>
            <w:r>
              <w:rPr>
                <w:sz w:val="18"/>
              </w:rPr>
              <w:t>283,9</w:t>
            </w:r>
          </w:p>
        </w:tc>
      </w:tr>
    </w:tbl>
    <w:p w14:paraId="2207FECC" w14:textId="77777777" w:rsidR="00244534" w:rsidRDefault="00244534">
      <w:pPr>
        <w:spacing w:after="0"/>
      </w:pPr>
    </w:p>
    <w:p w14:paraId="27C6A0F1" w14:textId="77777777" w:rsidR="00244534" w:rsidRDefault="00AF128C">
      <w:pPr>
        <w:spacing w:line="240" w:lineRule="auto"/>
        <w:jc w:val="both"/>
      </w:pPr>
      <w:r>
        <w:t>Rashodi ostalih usluga u izvještajnom razdoblju ostvareni su u 283,9% u odnosu na izvještajno razdoblje prethodne godine. Dio rashoda u iznosu 790,00 eura odnosi se na rashode dječjeg vrtića "Zvjezdice" za račune predstave za djecu, popravka uređaja. Rashodi u iznosu 66.983,76 su rasohi Općine Zemunik Donjikoji se odnose na usluge iscrtavanja parkirnih mjesta, izradu programa zaštite divljači,usluge sručnog nadzora, demontaže dekorativne rasvjete, izradu plana djelovanja civilne zaštite.</w:t>
      </w:r>
    </w:p>
    <w:p w14:paraId="0A19064F" w14:textId="77777777" w:rsidR="00244534" w:rsidRDefault="00244534"/>
    <w:p w14:paraId="7D13C67C" w14:textId="77777777" w:rsidR="00244534" w:rsidRDefault="00AF128C">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4D9D4AAF" w14:textId="77777777">
        <w:trPr>
          <w:cantSplit/>
        </w:trPr>
        <w:tc>
          <w:tcPr>
            <w:tcW w:w="700" w:type="dxa"/>
            <w:shd w:val="clear" w:color="auto" w:fill="E7F0F9"/>
            <w:tcMar>
              <w:top w:w="0" w:type="dxa"/>
              <w:bottom w:w="0" w:type="dxa"/>
            </w:tcMar>
            <w:vAlign w:val="center"/>
          </w:tcPr>
          <w:p w14:paraId="7AB26F51"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656266"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7CB328"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F1BFAD"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5327E4"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2E19B6" w14:textId="77777777" w:rsidR="00244534" w:rsidRDefault="00AF128C">
            <w:pPr>
              <w:keepNext/>
              <w:keepLines/>
              <w:spacing w:after="0" w:line="240" w:lineRule="auto"/>
              <w:jc w:val="center"/>
            </w:pPr>
            <w:r>
              <w:rPr>
                <w:b/>
                <w:sz w:val="18"/>
              </w:rPr>
              <w:t>Indeks (%)</w:t>
            </w:r>
          </w:p>
        </w:tc>
      </w:tr>
      <w:tr w:rsidR="00244534" w14:paraId="7A6F0433" w14:textId="77777777">
        <w:trPr>
          <w:cantSplit/>
          <w:trHeight w:val="560"/>
        </w:trPr>
        <w:tc>
          <w:tcPr>
            <w:tcW w:w="700" w:type="dxa"/>
            <w:tcMar>
              <w:top w:w="0" w:type="dxa"/>
              <w:bottom w:w="0" w:type="dxa"/>
            </w:tcMar>
            <w:vAlign w:val="center"/>
          </w:tcPr>
          <w:p w14:paraId="2647072C" w14:textId="77777777" w:rsidR="00244534" w:rsidRDefault="00AF128C">
            <w:pPr>
              <w:keepNext/>
              <w:keepLines/>
              <w:spacing w:after="0" w:line="240" w:lineRule="auto"/>
            </w:pPr>
            <w:r>
              <w:rPr>
                <w:sz w:val="18"/>
              </w:rPr>
              <w:t>3295</w:t>
            </w:r>
          </w:p>
        </w:tc>
        <w:tc>
          <w:tcPr>
            <w:tcW w:w="3180" w:type="dxa"/>
            <w:tcMar>
              <w:top w:w="0" w:type="dxa"/>
              <w:bottom w:w="0" w:type="dxa"/>
            </w:tcMar>
            <w:vAlign w:val="center"/>
          </w:tcPr>
          <w:p w14:paraId="0DEAF688" w14:textId="77777777" w:rsidR="00244534" w:rsidRDefault="00AF128C">
            <w:pPr>
              <w:keepNext/>
              <w:keepLines/>
              <w:spacing w:after="0" w:line="240" w:lineRule="auto"/>
            </w:pPr>
            <w:r>
              <w:rPr>
                <w:sz w:val="18"/>
              </w:rPr>
              <w:t>Pristojbe i naknade</w:t>
            </w:r>
          </w:p>
        </w:tc>
        <w:tc>
          <w:tcPr>
            <w:tcW w:w="700" w:type="dxa"/>
            <w:tcMar>
              <w:top w:w="0" w:type="dxa"/>
              <w:bottom w:w="0" w:type="dxa"/>
            </w:tcMar>
            <w:vAlign w:val="center"/>
          </w:tcPr>
          <w:p w14:paraId="0A008731" w14:textId="77777777" w:rsidR="00244534" w:rsidRDefault="00AF128C">
            <w:pPr>
              <w:keepNext/>
              <w:keepLines/>
              <w:spacing w:after="0" w:line="240" w:lineRule="auto"/>
            </w:pPr>
            <w:r>
              <w:rPr>
                <w:sz w:val="18"/>
              </w:rPr>
              <w:t>3295</w:t>
            </w:r>
          </w:p>
        </w:tc>
        <w:tc>
          <w:tcPr>
            <w:tcW w:w="1860" w:type="dxa"/>
            <w:tcMar>
              <w:top w:w="0" w:type="dxa"/>
              <w:bottom w:w="0" w:type="dxa"/>
            </w:tcMar>
            <w:vAlign w:val="center"/>
          </w:tcPr>
          <w:p w14:paraId="514F16BA" w14:textId="77777777" w:rsidR="00244534" w:rsidRDefault="00AF128C">
            <w:pPr>
              <w:keepNext/>
              <w:keepLines/>
              <w:spacing w:after="0" w:line="240" w:lineRule="auto"/>
              <w:jc w:val="right"/>
            </w:pPr>
            <w:r>
              <w:rPr>
                <w:sz w:val="18"/>
              </w:rPr>
              <w:t>1.826,54</w:t>
            </w:r>
          </w:p>
        </w:tc>
        <w:tc>
          <w:tcPr>
            <w:tcW w:w="1860" w:type="dxa"/>
            <w:tcMar>
              <w:top w:w="0" w:type="dxa"/>
              <w:bottom w:w="0" w:type="dxa"/>
            </w:tcMar>
            <w:vAlign w:val="center"/>
          </w:tcPr>
          <w:p w14:paraId="6227B2B0" w14:textId="77777777" w:rsidR="00244534" w:rsidRDefault="00AF128C">
            <w:pPr>
              <w:keepNext/>
              <w:keepLines/>
              <w:spacing w:after="0" w:line="240" w:lineRule="auto"/>
              <w:jc w:val="right"/>
            </w:pPr>
            <w:r>
              <w:rPr>
                <w:sz w:val="18"/>
              </w:rPr>
              <w:t>12.070,90</w:t>
            </w:r>
          </w:p>
        </w:tc>
        <w:tc>
          <w:tcPr>
            <w:tcW w:w="700" w:type="dxa"/>
            <w:tcMar>
              <w:top w:w="0" w:type="dxa"/>
              <w:bottom w:w="0" w:type="dxa"/>
            </w:tcMar>
            <w:vAlign w:val="center"/>
          </w:tcPr>
          <w:p w14:paraId="27FEF0F7" w14:textId="77777777" w:rsidR="00244534" w:rsidRDefault="00AF128C">
            <w:pPr>
              <w:keepNext/>
              <w:keepLines/>
              <w:spacing w:after="0" w:line="240" w:lineRule="auto"/>
              <w:jc w:val="right"/>
            </w:pPr>
            <w:r>
              <w:rPr>
                <w:sz w:val="18"/>
              </w:rPr>
              <w:t>660,9</w:t>
            </w:r>
          </w:p>
        </w:tc>
      </w:tr>
    </w:tbl>
    <w:p w14:paraId="10011BE1" w14:textId="77777777" w:rsidR="00244534" w:rsidRDefault="00244534">
      <w:pPr>
        <w:spacing w:after="0"/>
      </w:pPr>
    </w:p>
    <w:p w14:paraId="15974A40" w14:textId="77777777" w:rsidR="00244534" w:rsidRDefault="00AF128C">
      <w:pPr>
        <w:spacing w:line="240" w:lineRule="auto"/>
        <w:jc w:val="both"/>
      </w:pPr>
      <w:r>
        <w:t>Rashodi za pristojbe i naknade u izvještajnom razdoblju ostvareni su u iznosu 12.070,90 eura što je 660,9 % u odnosu na ostvareno u izvještajnom razdoblju prethodne godine. Do povećanja rashoda  došlo je zbog uplate poticajne naknade za smanjenje mješanog komunalnog otpada koja je uplaćena Fondu za zaštitu okoliša. Rashod se u cijelosti odnosi na rashode Općine Zemunik Donji.</w:t>
      </w:r>
    </w:p>
    <w:p w14:paraId="680845F9" w14:textId="77777777" w:rsidR="00244534" w:rsidRDefault="00244534"/>
    <w:p w14:paraId="207161A9" w14:textId="77777777" w:rsidR="00244534" w:rsidRDefault="00AF128C">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5426C14F" w14:textId="77777777">
        <w:trPr>
          <w:cantSplit/>
        </w:trPr>
        <w:tc>
          <w:tcPr>
            <w:tcW w:w="700" w:type="dxa"/>
            <w:shd w:val="clear" w:color="auto" w:fill="E7F0F9"/>
            <w:tcMar>
              <w:top w:w="0" w:type="dxa"/>
              <w:bottom w:w="0" w:type="dxa"/>
            </w:tcMar>
            <w:vAlign w:val="center"/>
          </w:tcPr>
          <w:p w14:paraId="38BC6211"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0AFF91"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FB2BE6"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D008AC"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E97A89"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0EC19E" w14:textId="77777777" w:rsidR="00244534" w:rsidRDefault="00AF128C">
            <w:pPr>
              <w:keepNext/>
              <w:keepLines/>
              <w:spacing w:after="0" w:line="240" w:lineRule="auto"/>
              <w:jc w:val="center"/>
            </w:pPr>
            <w:r>
              <w:rPr>
                <w:b/>
                <w:sz w:val="18"/>
              </w:rPr>
              <w:t>Indeks (%)</w:t>
            </w:r>
          </w:p>
        </w:tc>
      </w:tr>
      <w:tr w:rsidR="00244534" w14:paraId="5BAD6717" w14:textId="77777777">
        <w:trPr>
          <w:cantSplit/>
          <w:trHeight w:val="560"/>
        </w:trPr>
        <w:tc>
          <w:tcPr>
            <w:tcW w:w="700" w:type="dxa"/>
            <w:tcMar>
              <w:top w:w="0" w:type="dxa"/>
              <w:bottom w:w="0" w:type="dxa"/>
            </w:tcMar>
            <w:vAlign w:val="center"/>
          </w:tcPr>
          <w:p w14:paraId="6DD2D7A7" w14:textId="77777777" w:rsidR="00244534" w:rsidRDefault="00AF128C">
            <w:pPr>
              <w:keepNext/>
              <w:keepLines/>
              <w:spacing w:after="0" w:line="240" w:lineRule="auto"/>
            </w:pPr>
            <w:r>
              <w:rPr>
                <w:sz w:val="18"/>
              </w:rPr>
              <w:t>3512</w:t>
            </w:r>
          </w:p>
        </w:tc>
        <w:tc>
          <w:tcPr>
            <w:tcW w:w="3180" w:type="dxa"/>
            <w:tcMar>
              <w:top w:w="0" w:type="dxa"/>
              <w:bottom w:w="0" w:type="dxa"/>
            </w:tcMar>
            <w:vAlign w:val="center"/>
          </w:tcPr>
          <w:p w14:paraId="4CA80758" w14:textId="77777777" w:rsidR="00244534" w:rsidRDefault="00AF128C">
            <w:pPr>
              <w:keepNext/>
              <w:keepLines/>
              <w:spacing w:after="0" w:line="240" w:lineRule="auto"/>
            </w:pPr>
            <w:r>
              <w:rPr>
                <w:sz w:val="18"/>
              </w:rPr>
              <w:t>Subvencije trgovačkim društvima u javnom sektoru</w:t>
            </w:r>
          </w:p>
        </w:tc>
        <w:tc>
          <w:tcPr>
            <w:tcW w:w="700" w:type="dxa"/>
            <w:tcMar>
              <w:top w:w="0" w:type="dxa"/>
              <w:bottom w:w="0" w:type="dxa"/>
            </w:tcMar>
            <w:vAlign w:val="center"/>
          </w:tcPr>
          <w:p w14:paraId="652EA78A" w14:textId="77777777" w:rsidR="00244534" w:rsidRDefault="00AF128C">
            <w:pPr>
              <w:keepNext/>
              <w:keepLines/>
              <w:spacing w:after="0" w:line="240" w:lineRule="auto"/>
            </w:pPr>
            <w:r>
              <w:rPr>
                <w:sz w:val="18"/>
              </w:rPr>
              <w:t>3512</w:t>
            </w:r>
          </w:p>
        </w:tc>
        <w:tc>
          <w:tcPr>
            <w:tcW w:w="1860" w:type="dxa"/>
            <w:tcMar>
              <w:top w:w="0" w:type="dxa"/>
              <w:bottom w:w="0" w:type="dxa"/>
            </w:tcMar>
            <w:vAlign w:val="center"/>
          </w:tcPr>
          <w:p w14:paraId="49DE3A8A" w14:textId="77777777" w:rsidR="00244534" w:rsidRDefault="00AF128C">
            <w:pPr>
              <w:keepNext/>
              <w:keepLines/>
              <w:spacing w:after="0" w:line="240" w:lineRule="auto"/>
              <w:jc w:val="right"/>
            </w:pPr>
            <w:r>
              <w:rPr>
                <w:sz w:val="18"/>
              </w:rPr>
              <w:t>52.144,52</w:t>
            </w:r>
          </w:p>
        </w:tc>
        <w:tc>
          <w:tcPr>
            <w:tcW w:w="1860" w:type="dxa"/>
            <w:tcMar>
              <w:top w:w="0" w:type="dxa"/>
              <w:bottom w:w="0" w:type="dxa"/>
            </w:tcMar>
            <w:vAlign w:val="center"/>
          </w:tcPr>
          <w:p w14:paraId="6D789F11" w14:textId="77777777" w:rsidR="00244534" w:rsidRDefault="00AF128C">
            <w:pPr>
              <w:keepNext/>
              <w:keepLines/>
              <w:spacing w:after="0" w:line="240" w:lineRule="auto"/>
              <w:jc w:val="right"/>
            </w:pPr>
            <w:r>
              <w:rPr>
                <w:sz w:val="18"/>
              </w:rPr>
              <w:t>101.408,43</w:t>
            </w:r>
          </w:p>
        </w:tc>
        <w:tc>
          <w:tcPr>
            <w:tcW w:w="700" w:type="dxa"/>
            <w:tcMar>
              <w:top w:w="0" w:type="dxa"/>
              <w:bottom w:w="0" w:type="dxa"/>
            </w:tcMar>
            <w:vAlign w:val="center"/>
          </w:tcPr>
          <w:p w14:paraId="477B2E56" w14:textId="77777777" w:rsidR="00244534" w:rsidRDefault="00AF128C">
            <w:pPr>
              <w:keepNext/>
              <w:keepLines/>
              <w:spacing w:after="0" w:line="240" w:lineRule="auto"/>
              <w:jc w:val="right"/>
            </w:pPr>
            <w:r>
              <w:rPr>
                <w:sz w:val="18"/>
              </w:rPr>
              <w:t>194,5</w:t>
            </w:r>
          </w:p>
        </w:tc>
      </w:tr>
    </w:tbl>
    <w:p w14:paraId="2658D2FF" w14:textId="77777777" w:rsidR="00244534" w:rsidRDefault="00244534">
      <w:pPr>
        <w:spacing w:after="0"/>
      </w:pPr>
    </w:p>
    <w:p w14:paraId="38A33ADB" w14:textId="77777777" w:rsidR="00244534" w:rsidRDefault="00AF128C">
      <w:pPr>
        <w:spacing w:line="240" w:lineRule="auto"/>
        <w:jc w:val="both"/>
      </w:pPr>
      <w:r>
        <w:t>Subvencije trgovačkim društvima u javnom sektoru u izvještajnom razdoblju ostvarene su u iznosu 101.408,43 eura, a odnosi se na subvenciju trgovačkom društvu Zemunik odvodnja d.o.o. u svrhu gradnje vodnih građevina na području aglomeracije Zemunik Donji.</w:t>
      </w:r>
    </w:p>
    <w:p w14:paraId="6915C291" w14:textId="77777777" w:rsidR="00244534" w:rsidRDefault="00244534"/>
    <w:p w14:paraId="02D61ACF" w14:textId="77777777" w:rsidR="00244534" w:rsidRDefault="00AF128C">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12E727E8" w14:textId="77777777">
        <w:trPr>
          <w:cantSplit/>
        </w:trPr>
        <w:tc>
          <w:tcPr>
            <w:tcW w:w="700" w:type="dxa"/>
            <w:shd w:val="clear" w:color="auto" w:fill="E7F0F9"/>
            <w:tcMar>
              <w:top w:w="0" w:type="dxa"/>
              <w:bottom w:w="0" w:type="dxa"/>
            </w:tcMar>
            <w:vAlign w:val="center"/>
          </w:tcPr>
          <w:p w14:paraId="6ACF1A6A"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353C96"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621C6F"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E9B547"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DC2E4C"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E8FAB7" w14:textId="77777777" w:rsidR="00244534" w:rsidRDefault="00AF128C">
            <w:pPr>
              <w:keepNext/>
              <w:keepLines/>
              <w:spacing w:after="0" w:line="240" w:lineRule="auto"/>
              <w:jc w:val="center"/>
            </w:pPr>
            <w:r>
              <w:rPr>
                <w:b/>
                <w:sz w:val="18"/>
              </w:rPr>
              <w:t>Indeks (%)</w:t>
            </w:r>
          </w:p>
        </w:tc>
      </w:tr>
      <w:tr w:rsidR="00244534" w14:paraId="7F22FA22" w14:textId="77777777">
        <w:trPr>
          <w:cantSplit/>
          <w:trHeight w:val="560"/>
        </w:trPr>
        <w:tc>
          <w:tcPr>
            <w:tcW w:w="700" w:type="dxa"/>
            <w:tcMar>
              <w:top w:w="0" w:type="dxa"/>
              <w:bottom w:w="0" w:type="dxa"/>
            </w:tcMar>
            <w:vAlign w:val="center"/>
          </w:tcPr>
          <w:p w14:paraId="48F2B890" w14:textId="77777777" w:rsidR="00244534" w:rsidRDefault="00AF128C">
            <w:pPr>
              <w:keepNext/>
              <w:keepLines/>
              <w:spacing w:after="0" w:line="240" w:lineRule="auto"/>
            </w:pPr>
            <w:r>
              <w:rPr>
                <w:sz w:val="18"/>
              </w:rPr>
              <w:t>3721</w:t>
            </w:r>
          </w:p>
        </w:tc>
        <w:tc>
          <w:tcPr>
            <w:tcW w:w="3180" w:type="dxa"/>
            <w:tcMar>
              <w:top w:w="0" w:type="dxa"/>
              <w:bottom w:w="0" w:type="dxa"/>
            </w:tcMar>
            <w:vAlign w:val="center"/>
          </w:tcPr>
          <w:p w14:paraId="229F3884" w14:textId="77777777" w:rsidR="00244534" w:rsidRDefault="00AF128C">
            <w:pPr>
              <w:keepNext/>
              <w:keepLines/>
              <w:spacing w:after="0" w:line="240" w:lineRule="auto"/>
            </w:pPr>
            <w:r>
              <w:rPr>
                <w:sz w:val="18"/>
              </w:rPr>
              <w:t>Naknade građanima i kućanstvima u novcu</w:t>
            </w:r>
          </w:p>
        </w:tc>
        <w:tc>
          <w:tcPr>
            <w:tcW w:w="700" w:type="dxa"/>
            <w:tcMar>
              <w:top w:w="0" w:type="dxa"/>
              <w:bottom w:w="0" w:type="dxa"/>
            </w:tcMar>
            <w:vAlign w:val="center"/>
          </w:tcPr>
          <w:p w14:paraId="5147EF60" w14:textId="77777777" w:rsidR="00244534" w:rsidRDefault="00AF128C">
            <w:pPr>
              <w:keepNext/>
              <w:keepLines/>
              <w:spacing w:after="0" w:line="240" w:lineRule="auto"/>
            </w:pPr>
            <w:r>
              <w:rPr>
                <w:sz w:val="18"/>
              </w:rPr>
              <w:t>3721</w:t>
            </w:r>
          </w:p>
        </w:tc>
        <w:tc>
          <w:tcPr>
            <w:tcW w:w="1860" w:type="dxa"/>
            <w:tcMar>
              <w:top w:w="0" w:type="dxa"/>
              <w:bottom w:w="0" w:type="dxa"/>
            </w:tcMar>
            <w:vAlign w:val="center"/>
          </w:tcPr>
          <w:p w14:paraId="4FB72465" w14:textId="77777777" w:rsidR="00244534" w:rsidRDefault="00AF128C">
            <w:pPr>
              <w:keepNext/>
              <w:keepLines/>
              <w:spacing w:after="0" w:line="240" w:lineRule="auto"/>
              <w:jc w:val="right"/>
            </w:pPr>
            <w:r>
              <w:rPr>
                <w:sz w:val="18"/>
              </w:rPr>
              <w:t>19.221,68</w:t>
            </w:r>
          </w:p>
        </w:tc>
        <w:tc>
          <w:tcPr>
            <w:tcW w:w="1860" w:type="dxa"/>
            <w:tcMar>
              <w:top w:w="0" w:type="dxa"/>
              <w:bottom w:w="0" w:type="dxa"/>
            </w:tcMar>
            <w:vAlign w:val="center"/>
          </w:tcPr>
          <w:p w14:paraId="3FFC0D75" w14:textId="77777777" w:rsidR="00244534" w:rsidRDefault="00AF128C">
            <w:pPr>
              <w:keepNext/>
              <w:keepLines/>
              <w:spacing w:after="0" w:line="240" w:lineRule="auto"/>
              <w:jc w:val="right"/>
            </w:pPr>
            <w:r>
              <w:rPr>
                <w:sz w:val="18"/>
              </w:rPr>
              <w:t>44.337,82</w:t>
            </w:r>
          </w:p>
        </w:tc>
        <w:tc>
          <w:tcPr>
            <w:tcW w:w="700" w:type="dxa"/>
            <w:tcMar>
              <w:top w:w="0" w:type="dxa"/>
              <w:bottom w:w="0" w:type="dxa"/>
            </w:tcMar>
            <w:vAlign w:val="center"/>
          </w:tcPr>
          <w:p w14:paraId="439D2861" w14:textId="77777777" w:rsidR="00244534" w:rsidRDefault="00AF128C">
            <w:pPr>
              <w:keepNext/>
              <w:keepLines/>
              <w:spacing w:after="0" w:line="240" w:lineRule="auto"/>
              <w:jc w:val="right"/>
            </w:pPr>
            <w:r>
              <w:rPr>
                <w:sz w:val="18"/>
              </w:rPr>
              <w:t>230,7</w:t>
            </w:r>
          </w:p>
        </w:tc>
      </w:tr>
    </w:tbl>
    <w:p w14:paraId="7BE2F5F1" w14:textId="77777777" w:rsidR="00244534" w:rsidRDefault="00244534">
      <w:pPr>
        <w:spacing w:after="0"/>
      </w:pPr>
    </w:p>
    <w:p w14:paraId="4D0207AD" w14:textId="77777777" w:rsidR="00244534" w:rsidRDefault="00AF128C">
      <w:pPr>
        <w:spacing w:line="240" w:lineRule="auto"/>
        <w:jc w:val="both"/>
      </w:pPr>
      <w:r>
        <w:t>Naknade građanima i kućanstvima u izvještajnom razdoblju ostvarene su u iznosu 44.337,82 eura što je 230,7% u odnosu na ostvareno u izvještajnom razdoblju prethodne godine. Do povećanja rashoda došlo je zbog jednokratne pomoći onkološkim bolesnicima s područja Općine Zemunik Donji , te do većeg boja ispate stipendija studentima.</w:t>
      </w:r>
    </w:p>
    <w:p w14:paraId="61ED4BB1" w14:textId="77777777" w:rsidR="00244534" w:rsidRDefault="00244534"/>
    <w:p w14:paraId="677DA8F4" w14:textId="77777777" w:rsidR="00244534" w:rsidRDefault="00AF128C">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5A5FD449" w14:textId="77777777">
        <w:trPr>
          <w:cantSplit/>
        </w:trPr>
        <w:tc>
          <w:tcPr>
            <w:tcW w:w="700" w:type="dxa"/>
            <w:shd w:val="clear" w:color="auto" w:fill="E7F0F9"/>
            <w:tcMar>
              <w:top w:w="0" w:type="dxa"/>
              <w:bottom w:w="0" w:type="dxa"/>
            </w:tcMar>
            <w:vAlign w:val="center"/>
          </w:tcPr>
          <w:p w14:paraId="5AC788CF"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D843D1"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AE81DF"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B8EC6D"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52F614"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B726FF" w14:textId="77777777" w:rsidR="00244534" w:rsidRDefault="00AF128C">
            <w:pPr>
              <w:keepNext/>
              <w:keepLines/>
              <w:spacing w:after="0" w:line="240" w:lineRule="auto"/>
              <w:jc w:val="center"/>
            </w:pPr>
            <w:r>
              <w:rPr>
                <w:b/>
                <w:sz w:val="18"/>
              </w:rPr>
              <w:t>Indeks (%)</w:t>
            </w:r>
          </w:p>
        </w:tc>
      </w:tr>
      <w:tr w:rsidR="00244534" w14:paraId="4026F59D" w14:textId="77777777">
        <w:trPr>
          <w:cantSplit/>
          <w:trHeight w:val="560"/>
        </w:trPr>
        <w:tc>
          <w:tcPr>
            <w:tcW w:w="700" w:type="dxa"/>
            <w:tcMar>
              <w:top w:w="0" w:type="dxa"/>
              <w:bottom w:w="0" w:type="dxa"/>
            </w:tcMar>
            <w:vAlign w:val="center"/>
          </w:tcPr>
          <w:p w14:paraId="295FD195" w14:textId="77777777" w:rsidR="00244534" w:rsidRDefault="00AF128C">
            <w:pPr>
              <w:keepNext/>
              <w:keepLines/>
              <w:spacing w:after="0" w:line="240" w:lineRule="auto"/>
            </w:pPr>
            <w:r>
              <w:rPr>
                <w:sz w:val="18"/>
              </w:rPr>
              <w:t>3821</w:t>
            </w:r>
          </w:p>
        </w:tc>
        <w:tc>
          <w:tcPr>
            <w:tcW w:w="3180" w:type="dxa"/>
            <w:tcMar>
              <w:top w:w="0" w:type="dxa"/>
              <w:bottom w:w="0" w:type="dxa"/>
            </w:tcMar>
            <w:vAlign w:val="center"/>
          </w:tcPr>
          <w:p w14:paraId="5BF80B88" w14:textId="77777777" w:rsidR="00244534" w:rsidRDefault="00AF128C">
            <w:pPr>
              <w:keepNext/>
              <w:keepLines/>
              <w:spacing w:after="0" w:line="240" w:lineRule="auto"/>
            </w:pPr>
            <w:r>
              <w:rPr>
                <w:sz w:val="18"/>
              </w:rPr>
              <w:t>Kapitalne donacije neprofitnim organizacijama</w:t>
            </w:r>
          </w:p>
        </w:tc>
        <w:tc>
          <w:tcPr>
            <w:tcW w:w="700" w:type="dxa"/>
            <w:tcMar>
              <w:top w:w="0" w:type="dxa"/>
              <w:bottom w:w="0" w:type="dxa"/>
            </w:tcMar>
            <w:vAlign w:val="center"/>
          </w:tcPr>
          <w:p w14:paraId="55DF4868" w14:textId="77777777" w:rsidR="00244534" w:rsidRDefault="00AF128C">
            <w:pPr>
              <w:keepNext/>
              <w:keepLines/>
              <w:spacing w:after="0" w:line="240" w:lineRule="auto"/>
            </w:pPr>
            <w:r>
              <w:rPr>
                <w:sz w:val="18"/>
              </w:rPr>
              <w:t>3821</w:t>
            </w:r>
          </w:p>
        </w:tc>
        <w:tc>
          <w:tcPr>
            <w:tcW w:w="1860" w:type="dxa"/>
            <w:tcMar>
              <w:top w:w="0" w:type="dxa"/>
              <w:bottom w:w="0" w:type="dxa"/>
            </w:tcMar>
            <w:vAlign w:val="center"/>
          </w:tcPr>
          <w:p w14:paraId="71E99C1D" w14:textId="77777777" w:rsidR="00244534" w:rsidRDefault="00AF128C">
            <w:pPr>
              <w:keepNext/>
              <w:keepLines/>
              <w:spacing w:after="0" w:line="240" w:lineRule="auto"/>
              <w:jc w:val="right"/>
            </w:pPr>
            <w:r>
              <w:rPr>
                <w:sz w:val="18"/>
              </w:rPr>
              <w:t>2.500,00</w:t>
            </w:r>
          </w:p>
        </w:tc>
        <w:tc>
          <w:tcPr>
            <w:tcW w:w="1860" w:type="dxa"/>
            <w:tcMar>
              <w:top w:w="0" w:type="dxa"/>
              <w:bottom w:w="0" w:type="dxa"/>
            </w:tcMar>
            <w:vAlign w:val="center"/>
          </w:tcPr>
          <w:p w14:paraId="2A16F8AD" w14:textId="77777777" w:rsidR="00244534" w:rsidRDefault="00AF128C">
            <w:pPr>
              <w:keepNext/>
              <w:keepLines/>
              <w:spacing w:after="0" w:line="240" w:lineRule="auto"/>
              <w:jc w:val="right"/>
            </w:pPr>
            <w:r>
              <w:rPr>
                <w:sz w:val="18"/>
              </w:rPr>
              <w:t>6.500,00</w:t>
            </w:r>
          </w:p>
        </w:tc>
        <w:tc>
          <w:tcPr>
            <w:tcW w:w="700" w:type="dxa"/>
            <w:tcMar>
              <w:top w:w="0" w:type="dxa"/>
              <w:bottom w:w="0" w:type="dxa"/>
            </w:tcMar>
            <w:vAlign w:val="center"/>
          </w:tcPr>
          <w:p w14:paraId="4E4ECD4E" w14:textId="77777777" w:rsidR="00244534" w:rsidRDefault="00AF128C">
            <w:pPr>
              <w:keepNext/>
              <w:keepLines/>
              <w:spacing w:after="0" w:line="240" w:lineRule="auto"/>
              <w:jc w:val="right"/>
            </w:pPr>
            <w:r>
              <w:rPr>
                <w:sz w:val="18"/>
              </w:rPr>
              <w:t>260,0</w:t>
            </w:r>
          </w:p>
        </w:tc>
      </w:tr>
    </w:tbl>
    <w:p w14:paraId="31A95E6E" w14:textId="77777777" w:rsidR="00244534" w:rsidRDefault="00244534">
      <w:pPr>
        <w:spacing w:after="0"/>
      </w:pPr>
    </w:p>
    <w:p w14:paraId="499865FF" w14:textId="77777777" w:rsidR="00244534" w:rsidRDefault="00AF128C">
      <w:pPr>
        <w:spacing w:line="240" w:lineRule="auto"/>
        <w:jc w:val="both"/>
      </w:pPr>
      <w:r>
        <w:t xml:space="preserve">Kapitalne donacije neprofitnim organizacijama u izvještajnom razdoblju ostvarene su u iznosu 6.500,00 eura što je 260,0% u odnosu na ostvareno u izvještajnom razdoblju prethodne godine. </w:t>
      </w:r>
      <w:r>
        <w:lastRenderedPageBreak/>
        <w:t>Rashod se odnosi na kapitalnu donaciju Župi Kraljice mira Zemunik Donji za izgradnju rasavjete.</w:t>
      </w:r>
    </w:p>
    <w:p w14:paraId="768DBEC6" w14:textId="77777777" w:rsidR="00244534" w:rsidRDefault="00244534"/>
    <w:p w14:paraId="36DCBBA6" w14:textId="77777777" w:rsidR="00244534" w:rsidRDefault="00AF128C">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2AF391BD" w14:textId="77777777">
        <w:trPr>
          <w:cantSplit/>
        </w:trPr>
        <w:tc>
          <w:tcPr>
            <w:tcW w:w="700" w:type="dxa"/>
            <w:shd w:val="clear" w:color="auto" w:fill="E7F0F9"/>
            <w:tcMar>
              <w:top w:w="0" w:type="dxa"/>
              <w:bottom w:w="0" w:type="dxa"/>
            </w:tcMar>
            <w:vAlign w:val="center"/>
          </w:tcPr>
          <w:p w14:paraId="4D17A3C0"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F1CB6D"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15E3CC"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D0E2BA"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96B656"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DDE6FF" w14:textId="77777777" w:rsidR="00244534" w:rsidRDefault="00AF128C">
            <w:pPr>
              <w:keepNext/>
              <w:keepLines/>
              <w:spacing w:after="0" w:line="240" w:lineRule="auto"/>
              <w:jc w:val="center"/>
            </w:pPr>
            <w:r>
              <w:rPr>
                <w:b/>
                <w:sz w:val="18"/>
              </w:rPr>
              <w:t>Indeks (%)</w:t>
            </w:r>
          </w:p>
        </w:tc>
      </w:tr>
      <w:tr w:rsidR="00244534" w14:paraId="7C6AFE7C" w14:textId="77777777">
        <w:trPr>
          <w:cantSplit/>
          <w:trHeight w:val="560"/>
        </w:trPr>
        <w:tc>
          <w:tcPr>
            <w:tcW w:w="700" w:type="dxa"/>
            <w:tcMar>
              <w:top w:w="0" w:type="dxa"/>
              <w:bottom w:w="0" w:type="dxa"/>
            </w:tcMar>
            <w:vAlign w:val="center"/>
          </w:tcPr>
          <w:p w14:paraId="5D2AD5FA" w14:textId="77777777" w:rsidR="00244534" w:rsidRDefault="00244534">
            <w:pPr>
              <w:keepNext/>
              <w:keepLines/>
              <w:spacing w:after="0" w:line="240" w:lineRule="auto"/>
            </w:pPr>
          </w:p>
        </w:tc>
        <w:tc>
          <w:tcPr>
            <w:tcW w:w="3180" w:type="dxa"/>
            <w:tcMar>
              <w:top w:w="0" w:type="dxa"/>
              <w:bottom w:w="0" w:type="dxa"/>
            </w:tcMar>
            <w:vAlign w:val="center"/>
          </w:tcPr>
          <w:p w14:paraId="4F5FBB40" w14:textId="77777777" w:rsidR="00244534" w:rsidRDefault="00AF128C">
            <w:pPr>
              <w:keepNext/>
              <w:keepLines/>
              <w:spacing w:after="0" w:line="240" w:lineRule="auto"/>
            </w:pPr>
            <w:r>
              <w:rPr>
                <w:sz w:val="18"/>
              </w:rPr>
              <w:t>VIŠAK PRIHODA POSLOVANJA (šifre 6-Z005)</w:t>
            </w:r>
          </w:p>
        </w:tc>
        <w:tc>
          <w:tcPr>
            <w:tcW w:w="700" w:type="dxa"/>
            <w:tcMar>
              <w:top w:w="0" w:type="dxa"/>
              <w:bottom w:w="0" w:type="dxa"/>
            </w:tcMar>
            <w:vAlign w:val="center"/>
          </w:tcPr>
          <w:p w14:paraId="269F6184" w14:textId="77777777" w:rsidR="00244534" w:rsidRDefault="00AF128C">
            <w:pPr>
              <w:keepNext/>
              <w:keepLines/>
              <w:spacing w:after="0" w:line="240" w:lineRule="auto"/>
            </w:pPr>
            <w:r>
              <w:rPr>
                <w:sz w:val="18"/>
              </w:rPr>
              <w:t>X001</w:t>
            </w:r>
          </w:p>
        </w:tc>
        <w:tc>
          <w:tcPr>
            <w:tcW w:w="1860" w:type="dxa"/>
            <w:tcMar>
              <w:top w:w="0" w:type="dxa"/>
              <w:bottom w:w="0" w:type="dxa"/>
            </w:tcMar>
            <w:vAlign w:val="center"/>
          </w:tcPr>
          <w:p w14:paraId="4B6CC192" w14:textId="77777777" w:rsidR="00244534" w:rsidRDefault="00AF128C">
            <w:pPr>
              <w:keepNext/>
              <w:keepLines/>
              <w:spacing w:after="0" w:line="240" w:lineRule="auto"/>
              <w:jc w:val="right"/>
            </w:pPr>
            <w:r>
              <w:rPr>
                <w:sz w:val="18"/>
              </w:rPr>
              <w:t>367.804,01</w:t>
            </w:r>
          </w:p>
        </w:tc>
        <w:tc>
          <w:tcPr>
            <w:tcW w:w="1860" w:type="dxa"/>
            <w:tcMar>
              <w:top w:w="0" w:type="dxa"/>
              <w:bottom w:w="0" w:type="dxa"/>
            </w:tcMar>
            <w:vAlign w:val="center"/>
          </w:tcPr>
          <w:p w14:paraId="264AD5DB" w14:textId="77777777" w:rsidR="00244534" w:rsidRDefault="00AF128C">
            <w:pPr>
              <w:keepNext/>
              <w:keepLines/>
              <w:spacing w:after="0" w:line="240" w:lineRule="auto"/>
              <w:jc w:val="right"/>
            </w:pPr>
            <w:r>
              <w:rPr>
                <w:sz w:val="18"/>
              </w:rPr>
              <w:t>227.702,49</w:t>
            </w:r>
          </w:p>
        </w:tc>
        <w:tc>
          <w:tcPr>
            <w:tcW w:w="700" w:type="dxa"/>
            <w:tcMar>
              <w:top w:w="0" w:type="dxa"/>
              <w:bottom w:w="0" w:type="dxa"/>
            </w:tcMar>
            <w:vAlign w:val="center"/>
          </w:tcPr>
          <w:p w14:paraId="1FFB07E7" w14:textId="77777777" w:rsidR="00244534" w:rsidRDefault="00AF128C">
            <w:pPr>
              <w:keepNext/>
              <w:keepLines/>
              <w:spacing w:after="0" w:line="240" w:lineRule="auto"/>
              <w:jc w:val="right"/>
            </w:pPr>
            <w:r>
              <w:rPr>
                <w:sz w:val="18"/>
              </w:rPr>
              <w:t>61,9</w:t>
            </w:r>
          </w:p>
        </w:tc>
      </w:tr>
    </w:tbl>
    <w:p w14:paraId="2FB1C585" w14:textId="77777777" w:rsidR="00244534" w:rsidRDefault="00244534">
      <w:pPr>
        <w:spacing w:after="0"/>
      </w:pPr>
    </w:p>
    <w:p w14:paraId="51F35D80" w14:textId="77777777" w:rsidR="00244534" w:rsidRDefault="00AF128C">
      <w:pPr>
        <w:spacing w:line="240" w:lineRule="auto"/>
        <w:jc w:val="both"/>
      </w:pPr>
      <w:r>
        <w:t>U izvještajnom razdoblju kod Općine Zemunik Donji ostvaren je višak prihoda u iznosu 220.670,90 eura , a kod dječjeg vrtića "Zvjezdice" višak prihoda ostvren je u iznosu 7.031,59 eura koji će se rasporediti u narednom razdoblju za rashode poslovanja i nabavu nefinancijske imovine.</w:t>
      </w:r>
    </w:p>
    <w:p w14:paraId="0056DDB5" w14:textId="77777777" w:rsidR="00244534" w:rsidRDefault="00244534"/>
    <w:p w14:paraId="1F8412F1" w14:textId="77777777" w:rsidR="00244534" w:rsidRDefault="00AF128C">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36171ED2" w14:textId="77777777">
        <w:trPr>
          <w:cantSplit/>
        </w:trPr>
        <w:tc>
          <w:tcPr>
            <w:tcW w:w="700" w:type="dxa"/>
            <w:shd w:val="clear" w:color="auto" w:fill="E7F0F9"/>
            <w:tcMar>
              <w:top w:w="0" w:type="dxa"/>
              <w:bottom w:w="0" w:type="dxa"/>
            </w:tcMar>
            <w:vAlign w:val="center"/>
          </w:tcPr>
          <w:p w14:paraId="28D76525"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500A24"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A1EEC8"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52311E"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332A29"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E52DB4" w14:textId="77777777" w:rsidR="00244534" w:rsidRDefault="00AF128C">
            <w:pPr>
              <w:keepNext/>
              <w:keepLines/>
              <w:spacing w:after="0" w:line="240" w:lineRule="auto"/>
              <w:jc w:val="center"/>
            </w:pPr>
            <w:r>
              <w:rPr>
                <w:b/>
                <w:sz w:val="18"/>
              </w:rPr>
              <w:t>Indeks (%)</w:t>
            </w:r>
          </w:p>
        </w:tc>
      </w:tr>
      <w:tr w:rsidR="00244534" w14:paraId="08536A37" w14:textId="77777777">
        <w:trPr>
          <w:cantSplit/>
          <w:trHeight w:val="560"/>
        </w:trPr>
        <w:tc>
          <w:tcPr>
            <w:tcW w:w="700" w:type="dxa"/>
            <w:tcMar>
              <w:top w:w="0" w:type="dxa"/>
              <w:bottom w:w="0" w:type="dxa"/>
            </w:tcMar>
            <w:vAlign w:val="center"/>
          </w:tcPr>
          <w:p w14:paraId="30061C42" w14:textId="77777777" w:rsidR="00244534" w:rsidRDefault="00244534">
            <w:pPr>
              <w:keepNext/>
              <w:keepLines/>
              <w:spacing w:after="0" w:line="240" w:lineRule="auto"/>
            </w:pPr>
          </w:p>
        </w:tc>
        <w:tc>
          <w:tcPr>
            <w:tcW w:w="3180" w:type="dxa"/>
            <w:tcMar>
              <w:top w:w="0" w:type="dxa"/>
              <w:bottom w:w="0" w:type="dxa"/>
            </w:tcMar>
            <w:vAlign w:val="center"/>
          </w:tcPr>
          <w:p w14:paraId="7576CBC4" w14:textId="77777777" w:rsidR="00244534" w:rsidRDefault="00AF128C">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69741C75" w14:textId="77777777" w:rsidR="00244534" w:rsidRDefault="00AF128C">
            <w:pPr>
              <w:keepNext/>
              <w:keepLines/>
              <w:spacing w:after="0" w:line="240" w:lineRule="auto"/>
            </w:pPr>
            <w:r>
              <w:rPr>
                <w:sz w:val="18"/>
              </w:rPr>
              <w:t>Y002</w:t>
            </w:r>
          </w:p>
        </w:tc>
        <w:tc>
          <w:tcPr>
            <w:tcW w:w="1860" w:type="dxa"/>
            <w:tcMar>
              <w:top w:w="0" w:type="dxa"/>
              <w:bottom w:w="0" w:type="dxa"/>
            </w:tcMar>
            <w:vAlign w:val="center"/>
          </w:tcPr>
          <w:p w14:paraId="267490E4" w14:textId="77777777" w:rsidR="00244534" w:rsidRDefault="00AF128C">
            <w:pPr>
              <w:keepNext/>
              <w:keepLines/>
              <w:spacing w:after="0" w:line="240" w:lineRule="auto"/>
              <w:jc w:val="right"/>
            </w:pPr>
            <w:r>
              <w:rPr>
                <w:sz w:val="18"/>
              </w:rPr>
              <w:t>551.056,18</w:t>
            </w:r>
          </w:p>
        </w:tc>
        <w:tc>
          <w:tcPr>
            <w:tcW w:w="1860" w:type="dxa"/>
            <w:tcMar>
              <w:top w:w="0" w:type="dxa"/>
              <w:bottom w:w="0" w:type="dxa"/>
            </w:tcMar>
            <w:vAlign w:val="center"/>
          </w:tcPr>
          <w:p w14:paraId="60E7533E" w14:textId="77777777" w:rsidR="00244534" w:rsidRDefault="00AF128C">
            <w:pPr>
              <w:keepNext/>
              <w:keepLines/>
              <w:spacing w:after="0" w:line="240" w:lineRule="auto"/>
              <w:jc w:val="right"/>
            </w:pPr>
            <w:r>
              <w:rPr>
                <w:sz w:val="18"/>
              </w:rPr>
              <w:t>620.883,49</w:t>
            </w:r>
          </w:p>
        </w:tc>
        <w:tc>
          <w:tcPr>
            <w:tcW w:w="700" w:type="dxa"/>
            <w:tcMar>
              <w:top w:w="0" w:type="dxa"/>
              <w:bottom w:w="0" w:type="dxa"/>
            </w:tcMar>
            <w:vAlign w:val="center"/>
          </w:tcPr>
          <w:p w14:paraId="25715841" w14:textId="77777777" w:rsidR="00244534" w:rsidRDefault="00AF128C">
            <w:pPr>
              <w:keepNext/>
              <w:keepLines/>
              <w:spacing w:after="0" w:line="240" w:lineRule="auto"/>
              <w:jc w:val="right"/>
            </w:pPr>
            <w:r>
              <w:rPr>
                <w:sz w:val="18"/>
              </w:rPr>
              <w:t>112,7</w:t>
            </w:r>
          </w:p>
        </w:tc>
      </w:tr>
    </w:tbl>
    <w:p w14:paraId="031E8717" w14:textId="77777777" w:rsidR="00244534" w:rsidRDefault="00244534">
      <w:pPr>
        <w:spacing w:after="0"/>
      </w:pPr>
    </w:p>
    <w:p w14:paraId="45313F4B" w14:textId="77777777" w:rsidR="00244534" w:rsidRDefault="00AF128C">
      <w:pPr>
        <w:spacing w:line="240" w:lineRule="auto"/>
        <w:jc w:val="both"/>
      </w:pPr>
      <w:r>
        <w:t>Do manjka prihoda od nefinancijske imovine je došlo jer u izvještajnom razdoblju nisu realizirani prihodi od prodaje građevinskog zemljišta čija se realizacija očekuje u narednom izvještajnom razdoblju. Kod dječjeg vrtića "Zvjezdice" manjak prihoda od nefinancijske imovine iznosi 2.833,87 eura zbog nabave opreme i uredskog namještaja.</w:t>
      </w:r>
    </w:p>
    <w:p w14:paraId="0D55F419" w14:textId="77777777" w:rsidR="00244534" w:rsidRDefault="00244534"/>
    <w:p w14:paraId="35821104" w14:textId="77777777" w:rsidR="00244534" w:rsidRDefault="00AF128C">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44534" w14:paraId="5E8A2BD3" w14:textId="77777777">
        <w:trPr>
          <w:cantSplit/>
        </w:trPr>
        <w:tc>
          <w:tcPr>
            <w:tcW w:w="700" w:type="dxa"/>
            <w:shd w:val="clear" w:color="auto" w:fill="E7F0F9"/>
            <w:tcMar>
              <w:top w:w="0" w:type="dxa"/>
              <w:bottom w:w="0" w:type="dxa"/>
            </w:tcMar>
            <w:vAlign w:val="center"/>
          </w:tcPr>
          <w:p w14:paraId="59D38731"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F63A3F"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253563"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7E0124" w14:textId="77777777" w:rsidR="00244534" w:rsidRDefault="00AF128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FE8451" w14:textId="77777777" w:rsidR="00244534" w:rsidRDefault="00AF128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26E0C8" w14:textId="77777777" w:rsidR="00244534" w:rsidRDefault="00AF128C">
            <w:pPr>
              <w:keepNext/>
              <w:keepLines/>
              <w:spacing w:after="0" w:line="240" w:lineRule="auto"/>
              <w:jc w:val="center"/>
            </w:pPr>
            <w:r>
              <w:rPr>
                <w:b/>
                <w:sz w:val="18"/>
              </w:rPr>
              <w:t>Indeks (%)</w:t>
            </w:r>
          </w:p>
        </w:tc>
      </w:tr>
      <w:tr w:rsidR="00244534" w14:paraId="3EE864AB" w14:textId="77777777">
        <w:trPr>
          <w:cantSplit/>
          <w:trHeight w:val="560"/>
        </w:trPr>
        <w:tc>
          <w:tcPr>
            <w:tcW w:w="700" w:type="dxa"/>
            <w:tcMar>
              <w:top w:w="0" w:type="dxa"/>
              <w:bottom w:w="0" w:type="dxa"/>
            </w:tcMar>
            <w:vAlign w:val="center"/>
          </w:tcPr>
          <w:p w14:paraId="75C02F51" w14:textId="77777777" w:rsidR="00244534" w:rsidRDefault="00244534">
            <w:pPr>
              <w:keepNext/>
              <w:keepLines/>
              <w:spacing w:after="0" w:line="240" w:lineRule="auto"/>
            </w:pPr>
          </w:p>
        </w:tc>
        <w:tc>
          <w:tcPr>
            <w:tcW w:w="3180" w:type="dxa"/>
            <w:tcMar>
              <w:top w:w="0" w:type="dxa"/>
              <w:bottom w:w="0" w:type="dxa"/>
            </w:tcMar>
            <w:vAlign w:val="center"/>
          </w:tcPr>
          <w:p w14:paraId="68E42551" w14:textId="77777777" w:rsidR="00244534" w:rsidRDefault="00AF128C">
            <w:pPr>
              <w:keepNext/>
              <w:keepLines/>
              <w:spacing w:after="0" w:line="240" w:lineRule="auto"/>
            </w:pPr>
            <w:r>
              <w:rPr>
                <w:sz w:val="18"/>
              </w:rPr>
              <w:t>MANJAK PRIMITAKA OD FINANCIJSKE IMOVINE I ZADUŽIVANJA (šifre 5-8)</w:t>
            </w:r>
          </w:p>
        </w:tc>
        <w:tc>
          <w:tcPr>
            <w:tcW w:w="700" w:type="dxa"/>
            <w:tcMar>
              <w:top w:w="0" w:type="dxa"/>
              <w:bottom w:w="0" w:type="dxa"/>
            </w:tcMar>
            <w:vAlign w:val="center"/>
          </w:tcPr>
          <w:p w14:paraId="13788E0A" w14:textId="77777777" w:rsidR="00244534" w:rsidRDefault="00AF128C">
            <w:pPr>
              <w:keepNext/>
              <w:keepLines/>
              <w:spacing w:after="0" w:line="240" w:lineRule="auto"/>
            </w:pPr>
            <w:r>
              <w:rPr>
                <w:sz w:val="18"/>
              </w:rPr>
              <w:t>Y003</w:t>
            </w:r>
          </w:p>
        </w:tc>
        <w:tc>
          <w:tcPr>
            <w:tcW w:w="1860" w:type="dxa"/>
            <w:tcMar>
              <w:top w:w="0" w:type="dxa"/>
              <w:bottom w:w="0" w:type="dxa"/>
            </w:tcMar>
            <w:vAlign w:val="center"/>
          </w:tcPr>
          <w:p w14:paraId="12EDC18B" w14:textId="77777777" w:rsidR="00244534" w:rsidRDefault="00AF128C">
            <w:pPr>
              <w:keepNext/>
              <w:keepLines/>
              <w:spacing w:after="0" w:line="240" w:lineRule="auto"/>
              <w:jc w:val="right"/>
            </w:pPr>
            <w:r>
              <w:rPr>
                <w:sz w:val="18"/>
              </w:rPr>
              <w:t>120.268,41</w:t>
            </w:r>
          </w:p>
        </w:tc>
        <w:tc>
          <w:tcPr>
            <w:tcW w:w="1860" w:type="dxa"/>
            <w:tcMar>
              <w:top w:w="0" w:type="dxa"/>
              <w:bottom w:w="0" w:type="dxa"/>
            </w:tcMar>
            <w:vAlign w:val="center"/>
          </w:tcPr>
          <w:p w14:paraId="4626B5E8" w14:textId="77777777" w:rsidR="00244534" w:rsidRDefault="00AF128C">
            <w:pPr>
              <w:keepNext/>
              <w:keepLines/>
              <w:spacing w:after="0" w:line="240" w:lineRule="auto"/>
              <w:jc w:val="right"/>
            </w:pPr>
            <w:r>
              <w:rPr>
                <w:sz w:val="18"/>
              </w:rPr>
              <w:t>73.734,90</w:t>
            </w:r>
          </w:p>
        </w:tc>
        <w:tc>
          <w:tcPr>
            <w:tcW w:w="700" w:type="dxa"/>
            <w:tcMar>
              <w:top w:w="0" w:type="dxa"/>
              <w:bottom w:w="0" w:type="dxa"/>
            </w:tcMar>
            <w:vAlign w:val="center"/>
          </w:tcPr>
          <w:p w14:paraId="561D58E6" w14:textId="77777777" w:rsidR="00244534" w:rsidRDefault="00AF128C">
            <w:pPr>
              <w:keepNext/>
              <w:keepLines/>
              <w:spacing w:after="0" w:line="240" w:lineRule="auto"/>
              <w:jc w:val="right"/>
            </w:pPr>
            <w:r>
              <w:rPr>
                <w:sz w:val="18"/>
              </w:rPr>
              <w:t>61,3</w:t>
            </w:r>
          </w:p>
        </w:tc>
      </w:tr>
    </w:tbl>
    <w:p w14:paraId="746ACA49" w14:textId="77777777" w:rsidR="00244534" w:rsidRDefault="00244534">
      <w:pPr>
        <w:spacing w:after="0"/>
      </w:pPr>
    </w:p>
    <w:p w14:paraId="3FDF4E60" w14:textId="77777777" w:rsidR="00244534" w:rsidRDefault="00AF128C">
      <w:pPr>
        <w:spacing w:line="240" w:lineRule="auto"/>
        <w:jc w:val="both"/>
      </w:pPr>
      <w:r>
        <w:t>U izvještajnom razdoblju ostvaren je manjak prihoda od financijske imovine jer su prihodi (šifra 8) realiziran dugoročni kredit kod OTP banke u prethodnom razdoblju. Rashodi ( šifra 5) odnose se na otplatu mjesečnih anuiteta kod Općine Zemunik Donji.</w:t>
      </w:r>
    </w:p>
    <w:p w14:paraId="74CE9C74" w14:textId="77777777" w:rsidR="00244534" w:rsidRDefault="00244534"/>
    <w:p w14:paraId="3554F757" w14:textId="77777777" w:rsidR="00244534" w:rsidRDefault="00AF128C">
      <w:pPr>
        <w:keepNext/>
        <w:spacing w:line="240" w:lineRule="auto"/>
        <w:jc w:val="center"/>
      </w:pPr>
      <w:r>
        <w:rPr>
          <w:b/>
          <w:sz w:val="28"/>
        </w:rPr>
        <w:lastRenderedPageBreak/>
        <w:t>Izvještaj o obvezama</w:t>
      </w:r>
    </w:p>
    <w:p w14:paraId="17A19F59" w14:textId="77777777" w:rsidR="00244534" w:rsidRDefault="00AF128C">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44534" w14:paraId="398B2362" w14:textId="77777777">
        <w:trPr>
          <w:cantSplit/>
        </w:trPr>
        <w:tc>
          <w:tcPr>
            <w:tcW w:w="700" w:type="dxa"/>
            <w:shd w:val="clear" w:color="auto" w:fill="E7F0F9"/>
            <w:tcMar>
              <w:top w:w="0" w:type="dxa"/>
              <w:bottom w:w="0" w:type="dxa"/>
            </w:tcMar>
            <w:vAlign w:val="center"/>
          </w:tcPr>
          <w:p w14:paraId="2E6ACB89"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0F1512"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A82643"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D0A031" w14:textId="77777777" w:rsidR="00244534" w:rsidRDefault="00AF128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69E7F6B" w14:textId="77777777" w:rsidR="00244534" w:rsidRDefault="00AF128C">
            <w:pPr>
              <w:keepNext/>
              <w:keepLines/>
              <w:spacing w:after="0" w:line="240" w:lineRule="auto"/>
              <w:jc w:val="center"/>
            </w:pPr>
            <w:r>
              <w:rPr>
                <w:b/>
                <w:sz w:val="18"/>
              </w:rPr>
              <w:t>Indeks (%)</w:t>
            </w:r>
          </w:p>
        </w:tc>
      </w:tr>
      <w:tr w:rsidR="00244534" w14:paraId="6B17F72A" w14:textId="77777777">
        <w:trPr>
          <w:cantSplit/>
          <w:trHeight w:val="560"/>
        </w:trPr>
        <w:tc>
          <w:tcPr>
            <w:tcW w:w="700" w:type="dxa"/>
            <w:tcMar>
              <w:top w:w="0" w:type="dxa"/>
              <w:bottom w:w="0" w:type="dxa"/>
            </w:tcMar>
            <w:vAlign w:val="center"/>
          </w:tcPr>
          <w:p w14:paraId="29D935A7" w14:textId="77777777" w:rsidR="00244534" w:rsidRDefault="00244534">
            <w:pPr>
              <w:keepNext/>
              <w:keepLines/>
              <w:spacing w:after="0" w:line="240" w:lineRule="auto"/>
            </w:pPr>
          </w:p>
        </w:tc>
        <w:tc>
          <w:tcPr>
            <w:tcW w:w="3180" w:type="dxa"/>
            <w:tcMar>
              <w:top w:w="0" w:type="dxa"/>
              <w:bottom w:w="0" w:type="dxa"/>
            </w:tcMar>
            <w:vAlign w:val="center"/>
          </w:tcPr>
          <w:p w14:paraId="0CEC1359" w14:textId="77777777" w:rsidR="00244534" w:rsidRDefault="00AF128C">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7AF0257" w14:textId="77777777" w:rsidR="00244534" w:rsidRDefault="00AF128C">
            <w:pPr>
              <w:keepNext/>
              <w:keepLines/>
              <w:spacing w:after="0" w:line="240" w:lineRule="auto"/>
            </w:pPr>
            <w:r>
              <w:rPr>
                <w:sz w:val="18"/>
              </w:rPr>
              <w:t>V007</w:t>
            </w:r>
          </w:p>
        </w:tc>
        <w:tc>
          <w:tcPr>
            <w:tcW w:w="1860" w:type="dxa"/>
            <w:tcMar>
              <w:top w:w="0" w:type="dxa"/>
              <w:bottom w:w="0" w:type="dxa"/>
            </w:tcMar>
            <w:vAlign w:val="center"/>
          </w:tcPr>
          <w:p w14:paraId="6FF9A89B" w14:textId="77777777" w:rsidR="00244534" w:rsidRDefault="00AF128C">
            <w:pPr>
              <w:keepNext/>
              <w:keepLines/>
              <w:spacing w:after="0" w:line="240" w:lineRule="auto"/>
              <w:jc w:val="right"/>
            </w:pPr>
            <w:r>
              <w:rPr>
                <w:sz w:val="18"/>
              </w:rPr>
              <w:t>185.135,49</w:t>
            </w:r>
          </w:p>
        </w:tc>
        <w:tc>
          <w:tcPr>
            <w:tcW w:w="700" w:type="dxa"/>
            <w:tcMar>
              <w:top w:w="0" w:type="dxa"/>
              <w:bottom w:w="0" w:type="dxa"/>
            </w:tcMar>
            <w:vAlign w:val="center"/>
          </w:tcPr>
          <w:p w14:paraId="57C63CD1" w14:textId="77777777" w:rsidR="00244534" w:rsidRDefault="00AF128C">
            <w:pPr>
              <w:keepNext/>
              <w:keepLines/>
              <w:spacing w:after="0" w:line="240" w:lineRule="auto"/>
              <w:jc w:val="right"/>
            </w:pPr>
            <w:r>
              <w:rPr>
                <w:sz w:val="18"/>
              </w:rPr>
              <w:t>-</w:t>
            </w:r>
          </w:p>
        </w:tc>
      </w:tr>
    </w:tbl>
    <w:p w14:paraId="1171ECEA" w14:textId="77777777" w:rsidR="00244534" w:rsidRDefault="00244534">
      <w:pPr>
        <w:spacing w:after="0"/>
      </w:pPr>
    </w:p>
    <w:p w14:paraId="5A9A7ACA" w14:textId="77777777" w:rsidR="00244534" w:rsidRDefault="00AF128C">
      <w:pPr>
        <w:spacing w:line="240" w:lineRule="auto"/>
        <w:jc w:val="both"/>
      </w:pPr>
      <w:r>
        <w:t>Na kraju izvještajnog razdoblja kod Općine Zemunik Donji stanje dospjelih obveza iznosi 183.612,09 eura. Dospjele obveze odnose se na obveze za privremeno zaposlene u iznosu 42,75 eura( obveza će se podmiriti na ispravaku  obračuna plaće za 06/2025.), ostale   dospjele obveze u iznosu 183.569,34 eura nisu podmirene zbog nepravpvremenog  dosjeća prihoda koji se očekivao u izvještajnom razdoblju. Kod proračunskog korisnika dječjeg vrtića "Zvjezdice" dospjele obveze u iznosu 1.523,41 eura odnose se na hranu za djecu ,te za zdravstvene preglede zaposlenih.</w:t>
      </w:r>
    </w:p>
    <w:p w14:paraId="7365708B" w14:textId="77777777" w:rsidR="00244534" w:rsidRDefault="00244534"/>
    <w:p w14:paraId="159B8A8C" w14:textId="77777777" w:rsidR="00244534" w:rsidRDefault="00AF128C">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44534" w14:paraId="0191FC6D" w14:textId="77777777">
        <w:trPr>
          <w:cantSplit/>
        </w:trPr>
        <w:tc>
          <w:tcPr>
            <w:tcW w:w="700" w:type="dxa"/>
            <w:shd w:val="clear" w:color="auto" w:fill="E7F0F9"/>
            <w:tcMar>
              <w:top w:w="0" w:type="dxa"/>
              <w:bottom w:w="0" w:type="dxa"/>
            </w:tcMar>
            <w:vAlign w:val="center"/>
          </w:tcPr>
          <w:p w14:paraId="0B1ECEB1" w14:textId="77777777" w:rsidR="00244534" w:rsidRDefault="00AF128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EC07C3" w14:textId="77777777" w:rsidR="00244534" w:rsidRDefault="00AF128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F284CD" w14:textId="77777777" w:rsidR="00244534" w:rsidRDefault="00AF128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DD98D2" w14:textId="77777777" w:rsidR="00244534" w:rsidRDefault="00AF128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E3C7CF1" w14:textId="77777777" w:rsidR="00244534" w:rsidRDefault="00AF128C">
            <w:pPr>
              <w:keepNext/>
              <w:keepLines/>
              <w:spacing w:after="0" w:line="240" w:lineRule="auto"/>
              <w:jc w:val="center"/>
            </w:pPr>
            <w:r>
              <w:rPr>
                <w:b/>
                <w:sz w:val="18"/>
              </w:rPr>
              <w:t>Indeks (%)</w:t>
            </w:r>
          </w:p>
        </w:tc>
      </w:tr>
      <w:tr w:rsidR="00244534" w14:paraId="2ADCBDAC" w14:textId="77777777">
        <w:trPr>
          <w:cantSplit/>
          <w:trHeight w:val="560"/>
        </w:trPr>
        <w:tc>
          <w:tcPr>
            <w:tcW w:w="700" w:type="dxa"/>
            <w:tcMar>
              <w:top w:w="0" w:type="dxa"/>
              <w:bottom w:w="0" w:type="dxa"/>
            </w:tcMar>
            <w:vAlign w:val="center"/>
          </w:tcPr>
          <w:p w14:paraId="588D9107" w14:textId="77777777" w:rsidR="00244534" w:rsidRDefault="00244534">
            <w:pPr>
              <w:keepNext/>
              <w:keepLines/>
              <w:spacing w:after="0" w:line="240" w:lineRule="auto"/>
            </w:pPr>
          </w:p>
        </w:tc>
        <w:tc>
          <w:tcPr>
            <w:tcW w:w="3180" w:type="dxa"/>
            <w:tcMar>
              <w:top w:w="0" w:type="dxa"/>
              <w:bottom w:w="0" w:type="dxa"/>
            </w:tcMar>
            <w:vAlign w:val="center"/>
          </w:tcPr>
          <w:p w14:paraId="4A01928F" w14:textId="77777777" w:rsidR="00244534" w:rsidRDefault="00AF128C">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39605529" w14:textId="77777777" w:rsidR="00244534" w:rsidRDefault="00AF128C">
            <w:pPr>
              <w:keepNext/>
              <w:keepLines/>
              <w:spacing w:after="0" w:line="240" w:lineRule="auto"/>
            </w:pPr>
            <w:r>
              <w:rPr>
                <w:sz w:val="18"/>
              </w:rPr>
              <w:t>V009</w:t>
            </w:r>
          </w:p>
        </w:tc>
        <w:tc>
          <w:tcPr>
            <w:tcW w:w="1860" w:type="dxa"/>
            <w:tcMar>
              <w:top w:w="0" w:type="dxa"/>
              <w:bottom w:w="0" w:type="dxa"/>
            </w:tcMar>
            <w:vAlign w:val="center"/>
          </w:tcPr>
          <w:p w14:paraId="3FAFDE3C" w14:textId="77777777" w:rsidR="00244534" w:rsidRDefault="00AF128C">
            <w:pPr>
              <w:keepNext/>
              <w:keepLines/>
              <w:spacing w:after="0" w:line="240" w:lineRule="auto"/>
              <w:jc w:val="right"/>
            </w:pPr>
            <w:r>
              <w:rPr>
                <w:sz w:val="18"/>
              </w:rPr>
              <w:t>1.007.304,81</w:t>
            </w:r>
          </w:p>
        </w:tc>
        <w:tc>
          <w:tcPr>
            <w:tcW w:w="700" w:type="dxa"/>
            <w:tcMar>
              <w:top w:w="0" w:type="dxa"/>
              <w:bottom w:w="0" w:type="dxa"/>
            </w:tcMar>
            <w:vAlign w:val="center"/>
          </w:tcPr>
          <w:p w14:paraId="58ED838E" w14:textId="77777777" w:rsidR="00244534" w:rsidRDefault="00AF128C">
            <w:pPr>
              <w:keepNext/>
              <w:keepLines/>
              <w:spacing w:after="0" w:line="240" w:lineRule="auto"/>
              <w:jc w:val="right"/>
            </w:pPr>
            <w:r>
              <w:rPr>
                <w:sz w:val="18"/>
              </w:rPr>
              <w:t>-</w:t>
            </w:r>
          </w:p>
        </w:tc>
      </w:tr>
    </w:tbl>
    <w:p w14:paraId="71653637" w14:textId="77777777" w:rsidR="00244534" w:rsidRDefault="00244534">
      <w:pPr>
        <w:spacing w:after="0"/>
      </w:pPr>
    </w:p>
    <w:p w14:paraId="52DDC7CD" w14:textId="77777777" w:rsidR="00244534" w:rsidRDefault="00AF128C">
      <w:pPr>
        <w:spacing w:line="240" w:lineRule="auto"/>
        <w:jc w:val="both"/>
      </w:pPr>
      <w:r>
        <w:t>Nedospjele obveze kod Općine Zemunik Donji odnose se na obveze po dugoročnom kreditu  kog OTP banke podignut u svrhu izgradnje sportske dvorane u Zemuniku Donjem.Nedospjele obveze kod dječjeg vrtića "Zvjezdice" u iznosu 1.617,45 eura odnose se na obveze za rashode poslovanja i obveze za nabavu nefinancijske imovine.</w:t>
      </w:r>
    </w:p>
    <w:p w14:paraId="2146EC00" w14:textId="77777777" w:rsidR="00244534" w:rsidRDefault="00244534"/>
    <w:p w14:paraId="38D87E63" w14:textId="77777777" w:rsidR="00244534" w:rsidRDefault="00AF128C">
      <w:pPr>
        <w:keepNext/>
        <w:spacing w:line="240" w:lineRule="auto"/>
        <w:jc w:val="center"/>
      </w:pPr>
      <w:r>
        <w:rPr>
          <w:sz w:val="28"/>
        </w:rPr>
        <w:t>Bilješka 40.</w:t>
      </w:r>
    </w:p>
    <w:p w14:paraId="64757341" w14:textId="77777777" w:rsidR="00244534" w:rsidRDefault="00AF128C">
      <w:pPr>
        <w:spacing w:line="240" w:lineRule="auto"/>
        <w:jc w:val="both"/>
      </w:pPr>
      <w:r>
        <w:rPr>
          <w:b/>
        </w:rPr>
        <w:t>Unutargrupne transakcije koje su u izvještajima eliminirane</w:t>
      </w:r>
    </w:p>
    <w:p w14:paraId="08D375E9" w14:textId="77777777" w:rsidR="00244534" w:rsidRDefault="00AF128C">
      <w:pPr>
        <w:spacing w:line="240" w:lineRule="auto"/>
        <w:jc w:val="both"/>
      </w:pPr>
      <w:r>
        <w:t>Konsolidacija financijskih izvještaja Općine Zemunik Donji obuhvaća Općinu Zemunik Donji i njezinog proračunskog korisnika Dječji vrtić "Zvjezdice"  Zemunik Donji. U procesu konsolidacije eliminirani su prihodi iskazani kod proračunskog korisnika na kontu 671 prihodi od nadležnog proračuna za financiranjeredovne djelatnosti proračunskog korisnika, te rashodi kod proračuna općine Zemunik Donji na kontu 367 Prijenosi proračunskim korisnicima iz nadležnog proračuna za financiranje redovne djelatnosti u ukupnom iznosu 193.825,06 eura.</w:t>
      </w:r>
    </w:p>
    <w:p w14:paraId="335F1156" w14:textId="77777777" w:rsidR="00244534" w:rsidRDefault="00244534"/>
    <w:p w14:paraId="6128D1BA" w14:textId="77777777" w:rsidR="00244534" w:rsidRDefault="00AF128C">
      <w:pPr>
        <w:keepNext/>
        <w:spacing w:line="240" w:lineRule="auto"/>
        <w:jc w:val="center"/>
      </w:pPr>
      <w:r>
        <w:rPr>
          <w:sz w:val="28"/>
        </w:rPr>
        <w:t>Bilješka 41.</w:t>
      </w:r>
    </w:p>
    <w:p w14:paraId="7602C354" w14:textId="77777777" w:rsidR="00244534" w:rsidRDefault="00AF128C">
      <w:pPr>
        <w:spacing w:line="240" w:lineRule="auto"/>
        <w:jc w:val="both"/>
      </w:pPr>
      <w:r>
        <w:rPr>
          <w:b/>
        </w:rPr>
        <w:t>Manjak ili višak u poslovanju grupe i pregled strukture manjka/viška po proračunskim korisnicima</w:t>
      </w:r>
    </w:p>
    <w:p w14:paraId="630C69E5" w14:textId="77777777" w:rsidR="00244534" w:rsidRDefault="00AF128C">
      <w:pPr>
        <w:spacing w:line="240" w:lineRule="auto"/>
        <w:jc w:val="both"/>
      </w:pPr>
      <w:r>
        <w:t xml:space="preserve">Nastali višak poslovanjaod prihoda poslovanjau iznosu 227.702,49 eura se sastoji od viškaprihoda poslovanja ostvarenog kod Općine Zemunik Donji u iznosu 220.670,90 eura i viška prihoda poslovanja proračunskog korisnika Dječji vrtić "Zvjezdice" Zemunik Donji u </w:t>
      </w:r>
      <w:r>
        <w:lastRenderedPageBreak/>
        <w:t>iznosu 7.031,59 eura. Višak prihoda poslovanja Općine Zemunik Donji proizlazi iz  veće realizacije prihoda od poreza na imovinu, bolje realzacije prihoda od zakupa i korištenja nefinancijske imovine, bolje realizacije prihoda od upravnih i administrativnih pristojbi a koji će se utrošiti na rashode poslovanja u narednom razdoblju. Višak prihoda proračunskog korisnika Dječji vrtić "Zvjezdice" također će se utrošiti na rashode poslovanja u narednom razdoblju. U izvještajnom razdoblju tekuće godine do manjka prihodaod nefinancijske imovine došlo je jer nije ostvaren prihod od prodaje nefinancijske imovine čija se realizacija očekuje do kraja 2025. godine . Manjak prihoda od nefinancijske imovine je u ukupnom iznosu 620.883,49 eura odnosi se na mannjak prihoda proračuna Općine Zemunik Donji u iznosu od 618.049,62 eura i manka prihod od proračunskog korisnika dječji vrtić "Zvjezdice" u iznosu 2.833,87 eura. Manjak prihoda od financijske imovine i zaduženja je u iznosu 73.734,90 eura u ukupnom iznosu je manjak Općine Zemunik Donji. U izvještajnom razdoblju ostvareni su izdaci za otplatu kredita koji su se kao primici realizirali ranijih godina, tako da u izvještajnom razdoblju tekuće godine imamo ostvarene izdatke za otplatu kredita( konto 5).</w:t>
      </w:r>
    </w:p>
    <w:p w14:paraId="6E47641C" w14:textId="77777777" w:rsidR="00244534" w:rsidRDefault="00244534"/>
    <w:sectPr w:rsidR="00244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34"/>
    <w:rsid w:val="00244534"/>
    <w:rsid w:val="002B58A9"/>
    <w:rsid w:val="004E08F3"/>
    <w:rsid w:val="00AF12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27E6"/>
  <w15:docId w15:val="{7F2F27A7-5C6A-43AD-A66E-2817F4D4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3641</Words>
  <Characters>20760</Characters>
  <Application>Microsoft Office Word</Application>
  <DocSecurity>0</DocSecurity>
  <Lines>173</Lines>
  <Paragraphs>48</Paragraphs>
  <ScaleCrop>false</ScaleCrop>
  <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OPCINA ZE</cp:lastModifiedBy>
  <cp:revision>2</cp:revision>
  <dcterms:created xsi:type="dcterms:W3CDTF">2025-07-23T07:28:00Z</dcterms:created>
  <dcterms:modified xsi:type="dcterms:W3CDTF">2025-07-23T07:28:00Z</dcterms:modified>
</cp:coreProperties>
</file>