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167B" w:rsidRPr="00F06B5D" w:rsidRDefault="0033167B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Hlk53140186"/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1001F63B" wp14:editId="364FF619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67B" w:rsidRPr="00F06B5D" w:rsidRDefault="0033167B" w:rsidP="0033167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33167B" w:rsidRPr="00F06B5D" w:rsidRDefault="0033167B" w:rsidP="0033167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33167B" w:rsidRDefault="0033167B" w:rsidP="0033167B">
      <w:pPr>
        <w:pStyle w:val="Bezproreda"/>
        <w:rPr>
          <w:rFonts w:ascii="Times New Roman" w:hAnsi="Times New Roman" w:cs="Times New Roman"/>
        </w:rPr>
      </w:pPr>
    </w:p>
    <w:p w:rsidR="0033167B" w:rsidRPr="00EB7FE0" w:rsidRDefault="0033167B" w:rsidP="0033167B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34A0ED8E" wp14:editId="1CC63D93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33167B" w:rsidRPr="00EB7FE0" w:rsidRDefault="0033167B" w:rsidP="0033167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33167B" w:rsidRDefault="0033167B" w:rsidP="0033167B">
      <w:pPr>
        <w:pStyle w:val="Bezproreda"/>
      </w:pPr>
    </w:p>
    <w:p w:rsidR="0033167B" w:rsidRPr="00EB7FE0" w:rsidRDefault="0033167B" w:rsidP="0033167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33167B" w:rsidRPr="00EB7FE0" w:rsidRDefault="0033167B" w:rsidP="0033167B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33167B" w:rsidRPr="00EB7FE0" w:rsidRDefault="0033167B" w:rsidP="0033167B">
      <w:pPr>
        <w:pStyle w:val="Bezproreda"/>
        <w:rPr>
          <w:rFonts w:ascii="Times New Roman" w:hAnsi="Times New Roman" w:cs="Times New Roman"/>
        </w:rPr>
      </w:pPr>
    </w:p>
    <w:p w:rsidR="0033167B" w:rsidRDefault="0033167B" w:rsidP="0033167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482587">
        <w:rPr>
          <w:rFonts w:ascii="Times New Roman" w:hAnsi="Times New Roman" w:cs="Times New Roman"/>
        </w:rPr>
        <w:t xml:space="preserve">02. svibnja </w:t>
      </w:r>
      <w:r w:rsidR="009211F5">
        <w:rPr>
          <w:rFonts w:ascii="Times New Roman" w:hAnsi="Times New Roman" w:cs="Times New Roman"/>
        </w:rPr>
        <w:t>2022. godine</w:t>
      </w:r>
    </w:p>
    <w:p w:rsidR="0033167B" w:rsidRDefault="0033167B" w:rsidP="0033167B">
      <w:pPr>
        <w:pStyle w:val="Bezproreda"/>
        <w:rPr>
          <w:rFonts w:ascii="Times New Roman" w:hAnsi="Times New Roman" w:cs="Times New Roman"/>
        </w:rPr>
      </w:pPr>
    </w:p>
    <w:p w:rsidR="0033167B" w:rsidRDefault="0033167B" w:rsidP="0033167B">
      <w:pPr>
        <w:pStyle w:val="Bezproreda"/>
        <w:rPr>
          <w:rFonts w:ascii="Times New Roman" w:hAnsi="Times New Roman" w:cs="Times New Roman"/>
        </w:rPr>
      </w:pPr>
    </w:p>
    <w:p w:rsidR="0033167B" w:rsidRDefault="0033167B" w:rsidP="0033167B">
      <w:pPr>
        <w:pStyle w:val="Bezproreda"/>
        <w:rPr>
          <w:rFonts w:ascii="Times New Roman" w:hAnsi="Times New Roman" w:cs="Times New Roman"/>
        </w:rPr>
      </w:pPr>
    </w:p>
    <w:p w:rsidR="0033167B" w:rsidRDefault="0033167B" w:rsidP="0033167B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OBRAZLOŽENJE GODIŠNJEG OBRAČUNA PRORAČUNA ZA 2021. GODINU</w:t>
      </w:r>
    </w:p>
    <w:p w:rsidR="00497340" w:rsidRDefault="00497340" w:rsidP="0033167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97340" w:rsidRDefault="00497340" w:rsidP="0033167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97340" w:rsidRDefault="00497340" w:rsidP="00497340">
      <w:pPr>
        <w:pStyle w:val="Bezproreda"/>
        <w:rPr>
          <w:rFonts w:ascii="Times New Roman" w:hAnsi="Times New Roman" w:cs="Times New Roman"/>
        </w:rPr>
      </w:pPr>
      <w:r w:rsidRPr="00497340">
        <w:rPr>
          <w:rFonts w:ascii="Times New Roman" w:hAnsi="Times New Roman" w:cs="Times New Roman"/>
        </w:rPr>
        <w:t>Zakonom o proračunu („ Narodne novine“</w:t>
      </w:r>
      <w:r>
        <w:rPr>
          <w:rFonts w:ascii="Times New Roman" w:hAnsi="Times New Roman" w:cs="Times New Roman"/>
        </w:rPr>
        <w:t xml:space="preserve"> br.87/08, 136/12, 15/15 i 144/21) propisana je obveza godišnjeg izvještaja o izvršenju proračuna predstavničkom tijelu do 31. svibnja tekuće godine za prethodnu godinu .</w:t>
      </w:r>
    </w:p>
    <w:p w:rsidR="00816F3A" w:rsidRDefault="00816F3A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Pravilnikom o polugodišnjem i godišnjem izvještaju o izvršenju proračuna („Narodne novine“ br. 24/13,102/17,01/20 i 37/2022) propisan je sadržaj godišnjeg izvještaja o izvršenju proračuna.</w:t>
      </w:r>
    </w:p>
    <w:p w:rsidR="00BF6115" w:rsidRDefault="00BF6115" w:rsidP="00497340">
      <w:pPr>
        <w:pStyle w:val="Bezproreda"/>
        <w:rPr>
          <w:rFonts w:ascii="Times New Roman" w:hAnsi="Times New Roman" w:cs="Times New Roman"/>
        </w:rPr>
      </w:pPr>
    </w:p>
    <w:p w:rsidR="00BF6115" w:rsidRDefault="00BF6115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ima jednog proračunskog korisnika Dječji vrtić „Zvjezdice“ upisanog u registar proračunskih i izvanproračunskih korisnika. Odlukom općinskog vijeća Općine Zemunik Donji o izvršenju proračuna Općine Zemunik Donji proračunski korisnik Dječji vrtić „Zvjezdice“ izuzet je iz obveze uplate namjenskih prihoda i primitaka u proračun Općine Zemunik Donji.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Zemunik Donji sadrži :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Posebni dio proračuna po organizacijskoj i programskoj klasifikaciji na razini odjeljka ekonomske klasifikacije,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Izvještaj o zaduživanju na domaćem i stranom tržištu novca i kapitala,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4.Izvještaj o korištenju proračunske zalihe,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Izvještaj o danim državnim jamstvima i izdacima po državnim jamstvima,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Izvještaj o danim jamstvima,</w:t>
      </w:r>
    </w:p>
    <w:p w:rsidR="00A74349" w:rsidRDefault="00A74349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Obrazloženje ostvarenja prihoda i primitaka, rashoda i izdataka</w:t>
      </w:r>
    </w:p>
    <w:p w:rsidR="00984C1D" w:rsidRDefault="00984C1D" w:rsidP="00497340">
      <w:pPr>
        <w:pStyle w:val="Bezproreda"/>
        <w:rPr>
          <w:rFonts w:ascii="Times New Roman" w:hAnsi="Times New Roman" w:cs="Times New Roman"/>
        </w:rPr>
      </w:pPr>
    </w:p>
    <w:p w:rsidR="00984C1D" w:rsidRDefault="00984C1D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godišnjeg izvještaja o izvršenju proračuna sadrži :</w:t>
      </w:r>
    </w:p>
    <w:p w:rsidR="00984C1D" w:rsidRDefault="00984C1D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A. Račun prihoda i rashoda</w:t>
      </w:r>
    </w:p>
    <w:p w:rsidR="00984C1D" w:rsidRDefault="00984C1D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B. Račun financiranja </w:t>
      </w:r>
    </w:p>
    <w:p w:rsidR="00A07F89" w:rsidRDefault="00984C1D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A. Račun prihoda i rashoda i B. račun financiranja sadrži prikaz ukupno ostvarenih primitaka i izdataka na razini razreda ekonomske klasifikacije.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Račun prihoda i primitaka iskazan je u slijedećim tablicama: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i rashodi prema ekonomskoj klasifikaciji,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i rashodi prema izvorima financiranja,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prema funkcijskoj klasifikaciji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B. Račun financiranja iskazan je u slijedećim tablicama: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Račun financiranja prema ekonomskoj klasifikaciji,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Račun financiranja prema izvorima financiranja.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izvještaja o izvršenju proračuna sadrži :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Izvršenje po organizacijskoj klasifikaciji,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izvršenje po programskoj klasifikaciji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OPĆI DIO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Račun prihoda i rashoda</w:t>
      </w:r>
    </w:p>
    <w:p w:rsidR="001749CC" w:rsidRDefault="001749CC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 daje prikaz ukupnih prihoda ( prihoda poslovanja i prihoda od prodaje nefinancijske imovine) i rashoda ( rashoda poslovanja i rashoda za nabavu nefina</w:t>
      </w:r>
      <w:r w:rsidR="0035476C">
        <w:rPr>
          <w:rFonts w:ascii="Times New Roman" w:hAnsi="Times New Roman" w:cs="Times New Roman"/>
        </w:rPr>
        <w:t>ncijske</w:t>
      </w:r>
      <w:r>
        <w:rPr>
          <w:rFonts w:ascii="Times New Roman" w:hAnsi="Times New Roman" w:cs="Times New Roman"/>
        </w:rPr>
        <w:t xml:space="preserve"> imovine).</w:t>
      </w:r>
    </w:p>
    <w:p w:rsidR="00A07F89" w:rsidRDefault="00A07F89" w:rsidP="00497340">
      <w:pPr>
        <w:pStyle w:val="Bezproreda"/>
        <w:rPr>
          <w:rFonts w:ascii="Times New Roman" w:hAnsi="Times New Roman" w:cs="Times New Roman"/>
        </w:rPr>
      </w:pPr>
    </w:p>
    <w:p w:rsidR="00DA1D14" w:rsidRPr="00497340" w:rsidRDefault="00984C1D" w:rsidP="004973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10491" w:type="dxa"/>
        <w:tblInd w:w="-998" w:type="dxa"/>
        <w:tblLook w:val="04A0" w:firstRow="1" w:lastRow="0" w:firstColumn="1" w:lastColumn="0" w:noHBand="0" w:noVBand="1"/>
      </w:tblPr>
      <w:tblGrid>
        <w:gridCol w:w="3894"/>
        <w:gridCol w:w="1660"/>
        <w:gridCol w:w="1544"/>
        <w:gridCol w:w="1481"/>
        <w:gridCol w:w="931"/>
        <w:gridCol w:w="981"/>
      </w:tblGrid>
      <w:tr w:rsidR="0011096D" w:rsidTr="007E6A4D">
        <w:tc>
          <w:tcPr>
            <w:tcW w:w="3970" w:type="dxa"/>
          </w:tcPr>
          <w:p w:rsidR="00DA1D14" w:rsidRDefault="00DA1D14" w:rsidP="00DA1D1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Račun /opis</w:t>
            </w:r>
          </w:p>
        </w:tc>
        <w:tc>
          <w:tcPr>
            <w:tcW w:w="1701" w:type="dxa"/>
          </w:tcPr>
          <w:p w:rsidR="00DA1D14" w:rsidRPr="007E6A4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7E6A4D">
              <w:rPr>
                <w:rFonts w:ascii="Times New Roman" w:hAnsi="Times New Roman" w:cs="Times New Roman"/>
                <w:b/>
                <w:bCs/>
              </w:rPr>
              <w:t>Izvršenje 2020.</w:t>
            </w:r>
          </w:p>
        </w:tc>
        <w:tc>
          <w:tcPr>
            <w:tcW w:w="1559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Izvorni plan 2021.</w:t>
            </w:r>
          </w:p>
        </w:tc>
        <w:tc>
          <w:tcPr>
            <w:tcW w:w="1418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Izvršenje 2021.</w:t>
            </w:r>
          </w:p>
        </w:tc>
        <w:tc>
          <w:tcPr>
            <w:tcW w:w="850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Indeks 3/1</w:t>
            </w:r>
          </w:p>
        </w:tc>
        <w:tc>
          <w:tcPr>
            <w:tcW w:w="993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Indeks 3/2</w:t>
            </w:r>
          </w:p>
        </w:tc>
      </w:tr>
      <w:tr w:rsidR="0011096D" w:rsidTr="007E6A4D">
        <w:tc>
          <w:tcPr>
            <w:tcW w:w="3970" w:type="dxa"/>
          </w:tcPr>
          <w:p w:rsidR="00DA1D14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A RAČUN PRIHODA I RASHODA</w:t>
            </w:r>
          </w:p>
        </w:tc>
        <w:tc>
          <w:tcPr>
            <w:tcW w:w="1701" w:type="dxa"/>
          </w:tcPr>
          <w:p w:rsidR="00DA1D14" w:rsidRPr="0011096D" w:rsidRDefault="007E6A4D" w:rsidP="007E6A4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</w:tcPr>
          <w:p w:rsidR="00DA1D14" w:rsidRPr="0011096D" w:rsidRDefault="007E6A4D" w:rsidP="007E6A4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:rsidR="00DA1D14" w:rsidRPr="0011096D" w:rsidRDefault="007E6A4D" w:rsidP="007E6A4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:rsidR="00DA1D14" w:rsidRPr="0011096D" w:rsidRDefault="007E6A4D" w:rsidP="007E6A4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:rsidR="00DA1D14" w:rsidRPr="0011096D" w:rsidRDefault="007E6A4D" w:rsidP="007E6A4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1096D" w:rsidTr="007E6A4D">
        <w:tc>
          <w:tcPr>
            <w:tcW w:w="3970" w:type="dxa"/>
          </w:tcPr>
          <w:p w:rsidR="00DA1D14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1701" w:type="dxa"/>
          </w:tcPr>
          <w:p w:rsidR="00DA1D14" w:rsidRDefault="007E6A4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12.706,62,34</w:t>
            </w:r>
          </w:p>
        </w:tc>
        <w:tc>
          <w:tcPr>
            <w:tcW w:w="1559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12.307.103,00</w:t>
            </w:r>
          </w:p>
        </w:tc>
        <w:tc>
          <w:tcPr>
            <w:tcW w:w="1418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11.569.329,34</w:t>
            </w:r>
          </w:p>
        </w:tc>
        <w:tc>
          <w:tcPr>
            <w:tcW w:w="850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1096D" w:rsidTr="007E6A4D">
        <w:tc>
          <w:tcPr>
            <w:tcW w:w="3970" w:type="dxa"/>
          </w:tcPr>
          <w:p w:rsidR="00DA1D14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Prihodi od prodaje </w:t>
            </w:r>
            <w:proofErr w:type="spellStart"/>
            <w:r>
              <w:rPr>
                <w:rFonts w:ascii="Times New Roman" w:hAnsi="Times New Roman" w:cs="Times New Roman"/>
              </w:rPr>
              <w:t>nefinanc</w:t>
            </w:r>
            <w:proofErr w:type="spellEnd"/>
            <w:r>
              <w:rPr>
                <w:rFonts w:ascii="Times New Roman" w:hAnsi="Times New Roman" w:cs="Times New Roman"/>
              </w:rPr>
              <w:t>. imovine</w:t>
            </w:r>
          </w:p>
        </w:tc>
        <w:tc>
          <w:tcPr>
            <w:tcW w:w="1701" w:type="dxa"/>
          </w:tcPr>
          <w:p w:rsidR="00DA1D14" w:rsidRDefault="007E6A4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400.567,61</w:t>
            </w:r>
          </w:p>
        </w:tc>
        <w:tc>
          <w:tcPr>
            <w:tcW w:w="1559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1.673.500,00</w:t>
            </w:r>
          </w:p>
        </w:tc>
        <w:tc>
          <w:tcPr>
            <w:tcW w:w="1418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815.219,51</w:t>
            </w:r>
          </w:p>
        </w:tc>
        <w:tc>
          <w:tcPr>
            <w:tcW w:w="850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1096D" w:rsidTr="007E6A4D">
        <w:tc>
          <w:tcPr>
            <w:tcW w:w="3970" w:type="dxa"/>
          </w:tcPr>
          <w:p w:rsidR="00DA1D14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UKUPNI PRIHODI</w:t>
            </w:r>
          </w:p>
        </w:tc>
        <w:tc>
          <w:tcPr>
            <w:tcW w:w="1701" w:type="dxa"/>
          </w:tcPr>
          <w:p w:rsidR="00DA1D14" w:rsidRPr="0011096D" w:rsidRDefault="007E6A4D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13.106.629,95</w:t>
            </w:r>
          </w:p>
        </w:tc>
        <w:tc>
          <w:tcPr>
            <w:tcW w:w="1559" w:type="dxa"/>
          </w:tcPr>
          <w:p w:rsidR="00DA1D14" w:rsidRPr="0011096D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13.980.603,00</w:t>
            </w:r>
          </w:p>
        </w:tc>
        <w:tc>
          <w:tcPr>
            <w:tcW w:w="1418" w:type="dxa"/>
          </w:tcPr>
          <w:p w:rsidR="00DA1D14" w:rsidRPr="0011096D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12.384.548,85</w:t>
            </w:r>
          </w:p>
        </w:tc>
        <w:tc>
          <w:tcPr>
            <w:tcW w:w="850" w:type="dxa"/>
          </w:tcPr>
          <w:p w:rsidR="00DA1D14" w:rsidRPr="0011096D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DA1D14" w:rsidRPr="0011096D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096D" w:rsidTr="007E6A4D">
        <w:tc>
          <w:tcPr>
            <w:tcW w:w="3970" w:type="dxa"/>
          </w:tcPr>
          <w:p w:rsidR="00DA1D14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701" w:type="dxa"/>
          </w:tcPr>
          <w:p w:rsidR="00DA1D14" w:rsidRDefault="007E6A4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8.037.636,03</w:t>
            </w:r>
          </w:p>
        </w:tc>
        <w:tc>
          <w:tcPr>
            <w:tcW w:w="1559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9.756.180,00</w:t>
            </w:r>
          </w:p>
        </w:tc>
        <w:tc>
          <w:tcPr>
            <w:tcW w:w="1418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9.301.570,91</w:t>
            </w:r>
          </w:p>
        </w:tc>
        <w:tc>
          <w:tcPr>
            <w:tcW w:w="850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1096D" w:rsidTr="007E6A4D">
        <w:tc>
          <w:tcPr>
            <w:tcW w:w="3970" w:type="dxa"/>
          </w:tcPr>
          <w:p w:rsidR="00DA1D14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Rashodi za nabavu </w:t>
            </w:r>
            <w:proofErr w:type="spellStart"/>
            <w:r>
              <w:rPr>
                <w:rFonts w:ascii="Times New Roman" w:hAnsi="Times New Roman" w:cs="Times New Roman"/>
              </w:rPr>
              <w:t>nefinanc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42AE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movine</w:t>
            </w:r>
          </w:p>
        </w:tc>
        <w:tc>
          <w:tcPr>
            <w:tcW w:w="1701" w:type="dxa"/>
          </w:tcPr>
          <w:p w:rsidR="00DA1D14" w:rsidRDefault="007E6A4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4.018.345,46</w:t>
            </w:r>
          </w:p>
        </w:tc>
        <w:tc>
          <w:tcPr>
            <w:tcW w:w="1559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3.833.000,00</w:t>
            </w:r>
          </w:p>
        </w:tc>
        <w:tc>
          <w:tcPr>
            <w:tcW w:w="1418" w:type="dxa"/>
          </w:tcPr>
          <w:p w:rsidR="00DA1D14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2.858.481,19</w:t>
            </w:r>
          </w:p>
        </w:tc>
        <w:tc>
          <w:tcPr>
            <w:tcW w:w="850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1D14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B4253" w:rsidTr="007E6A4D">
        <w:tc>
          <w:tcPr>
            <w:tcW w:w="3970" w:type="dxa"/>
          </w:tcPr>
          <w:p w:rsidR="00DA1D14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UKUPNI RASHODI</w:t>
            </w:r>
          </w:p>
        </w:tc>
        <w:tc>
          <w:tcPr>
            <w:tcW w:w="1701" w:type="dxa"/>
          </w:tcPr>
          <w:p w:rsidR="00DA1D14" w:rsidRPr="0011096D" w:rsidRDefault="007E6A4D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12.055.981,49</w:t>
            </w:r>
          </w:p>
        </w:tc>
        <w:tc>
          <w:tcPr>
            <w:tcW w:w="1559" w:type="dxa"/>
          </w:tcPr>
          <w:p w:rsidR="00DA1D14" w:rsidRPr="0011096D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13.589.180,00</w:t>
            </w:r>
          </w:p>
        </w:tc>
        <w:tc>
          <w:tcPr>
            <w:tcW w:w="1418" w:type="dxa"/>
          </w:tcPr>
          <w:p w:rsidR="00DA1D14" w:rsidRPr="0011096D" w:rsidRDefault="0011096D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12.160.052,10</w:t>
            </w:r>
          </w:p>
        </w:tc>
        <w:tc>
          <w:tcPr>
            <w:tcW w:w="850" w:type="dxa"/>
          </w:tcPr>
          <w:p w:rsidR="00DA1D14" w:rsidRPr="0011096D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DA1D14" w:rsidRPr="0011096D" w:rsidRDefault="00DA1D14" w:rsidP="007E6A4D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4253" w:rsidTr="007E6A4D">
        <w:tc>
          <w:tcPr>
            <w:tcW w:w="3970" w:type="dxa"/>
          </w:tcPr>
          <w:p w:rsidR="00DA1D14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 xml:space="preserve">B. RAČUN </w:t>
            </w:r>
          </w:p>
          <w:p w:rsidR="007E6A4D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ZADUŽIVANJA/FINANCIRANJA</w:t>
            </w:r>
          </w:p>
          <w:p w:rsidR="007E6A4D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:rsidR="007E6A4D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DA1D14" w:rsidRPr="0011096D" w:rsidRDefault="00DA1D14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096D" w:rsidTr="007E6A4D">
        <w:tc>
          <w:tcPr>
            <w:tcW w:w="3970" w:type="dxa"/>
          </w:tcPr>
          <w:p w:rsidR="0011096D" w:rsidRDefault="0011096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1096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11096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11096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11096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3" w:type="dxa"/>
          </w:tcPr>
          <w:p w:rsidR="0011096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701" w:type="dxa"/>
          </w:tcPr>
          <w:p w:rsidR="007E6A4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1.885.200,00</w:t>
            </w:r>
          </w:p>
        </w:tc>
        <w:tc>
          <w:tcPr>
            <w:tcW w:w="1559" w:type="dxa"/>
          </w:tcPr>
          <w:p w:rsidR="007E6A4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300.000,00</w:t>
            </w:r>
          </w:p>
        </w:tc>
        <w:tc>
          <w:tcPr>
            <w:tcW w:w="1418" w:type="dxa"/>
          </w:tcPr>
          <w:p w:rsidR="007E6A4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229.267,08</w:t>
            </w:r>
          </w:p>
        </w:tc>
        <w:tc>
          <w:tcPr>
            <w:tcW w:w="850" w:type="dxa"/>
          </w:tcPr>
          <w:p w:rsidR="007E6A4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12,16%</w:t>
            </w:r>
          </w:p>
        </w:tc>
        <w:tc>
          <w:tcPr>
            <w:tcW w:w="993" w:type="dxa"/>
          </w:tcPr>
          <w:p w:rsidR="007E6A4D" w:rsidRDefault="003B4253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76,42%</w:t>
            </w:r>
          </w:p>
        </w:tc>
      </w:tr>
      <w:tr w:rsidR="003B4253" w:rsidTr="007E6A4D">
        <w:tc>
          <w:tcPr>
            <w:tcW w:w="3970" w:type="dxa"/>
          </w:tcPr>
          <w:p w:rsidR="00DA1D14" w:rsidRPr="0011096D" w:rsidRDefault="007E6A4D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11096D">
              <w:rPr>
                <w:rFonts w:ascii="Times New Roman" w:hAnsi="Times New Roman" w:cs="Times New Roman"/>
                <w:b/>
                <w:bCs/>
              </w:rPr>
              <w:t>NETO ZADUŽIVANJE</w:t>
            </w:r>
          </w:p>
        </w:tc>
        <w:tc>
          <w:tcPr>
            <w:tcW w:w="1701" w:type="dxa"/>
          </w:tcPr>
          <w:p w:rsidR="00DA1D14" w:rsidRPr="0011096D" w:rsidRDefault="003B4253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-1.885.200,00</w:t>
            </w:r>
          </w:p>
        </w:tc>
        <w:tc>
          <w:tcPr>
            <w:tcW w:w="1559" w:type="dxa"/>
          </w:tcPr>
          <w:p w:rsidR="00DA1D14" w:rsidRPr="0011096D" w:rsidRDefault="003B4253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-300.000,00</w:t>
            </w:r>
          </w:p>
        </w:tc>
        <w:tc>
          <w:tcPr>
            <w:tcW w:w="1418" w:type="dxa"/>
          </w:tcPr>
          <w:p w:rsidR="00DA1D14" w:rsidRPr="0011096D" w:rsidRDefault="003B4253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-229.267,08</w:t>
            </w:r>
          </w:p>
        </w:tc>
        <w:tc>
          <w:tcPr>
            <w:tcW w:w="850" w:type="dxa"/>
          </w:tcPr>
          <w:p w:rsidR="00DA1D14" w:rsidRPr="0011096D" w:rsidRDefault="003B4253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12,16%</w:t>
            </w:r>
          </w:p>
        </w:tc>
        <w:tc>
          <w:tcPr>
            <w:tcW w:w="993" w:type="dxa"/>
          </w:tcPr>
          <w:p w:rsidR="00DA1D14" w:rsidRPr="0011096D" w:rsidRDefault="003B4253" w:rsidP="00497340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76,42%</w:t>
            </w: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UKUPAN VIŠAK/MANJAK</w:t>
            </w:r>
          </w:p>
        </w:tc>
        <w:tc>
          <w:tcPr>
            <w:tcW w:w="1701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-4.770,00</w:t>
            </w:r>
          </w:p>
        </w:tc>
        <w:tc>
          <w:tcPr>
            <w:tcW w:w="850" w:type="dxa"/>
          </w:tcPr>
          <w:p w:rsidR="007E6A4D" w:rsidRDefault="007E6A4D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VIŠAK/MANJAK IZ PRETHODNIH GODINA KOJI ĆE SE POKRITI/RASPOREDITI</w:t>
            </w:r>
          </w:p>
        </w:tc>
        <w:tc>
          <w:tcPr>
            <w:tcW w:w="1701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743.125,80</w:t>
            </w:r>
          </w:p>
        </w:tc>
        <w:tc>
          <w:tcPr>
            <w:tcW w:w="1559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-91.422,78</w:t>
            </w:r>
          </w:p>
        </w:tc>
        <w:tc>
          <w:tcPr>
            <w:tcW w:w="1418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-91.422,78</w:t>
            </w:r>
          </w:p>
        </w:tc>
        <w:tc>
          <w:tcPr>
            <w:tcW w:w="850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3" w:type="dxa"/>
          </w:tcPr>
          <w:p w:rsidR="007E6A4D" w:rsidRDefault="009B2296" w:rsidP="009B229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REZULTATA GODINE</w:t>
            </w:r>
          </w:p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VIŠAK/MANJAK</w:t>
            </w:r>
          </w:p>
        </w:tc>
        <w:tc>
          <w:tcPr>
            <w:tcW w:w="1701" w:type="dxa"/>
          </w:tcPr>
          <w:p w:rsidR="007E6A4D" w:rsidRDefault="009B2296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-91.422,78</w:t>
            </w:r>
          </w:p>
        </w:tc>
        <w:tc>
          <w:tcPr>
            <w:tcW w:w="1559" w:type="dxa"/>
          </w:tcPr>
          <w:p w:rsidR="007E6A4D" w:rsidRDefault="009B2296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-91.422,78</w:t>
            </w:r>
          </w:p>
        </w:tc>
        <w:tc>
          <w:tcPr>
            <w:tcW w:w="1418" w:type="dxa"/>
          </w:tcPr>
          <w:p w:rsidR="007E6A4D" w:rsidRDefault="009B2296" w:rsidP="0049734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-96.193,11</w:t>
            </w:r>
          </w:p>
        </w:tc>
        <w:tc>
          <w:tcPr>
            <w:tcW w:w="85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7E6A4D" w:rsidTr="007E6A4D">
        <w:tc>
          <w:tcPr>
            <w:tcW w:w="397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E6A4D" w:rsidRDefault="007E6A4D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11096D" w:rsidTr="007E6A4D">
        <w:tc>
          <w:tcPr>
            <w:tcW w:w="3970" w:type="dxa"/>
          </w:tcPr>
          <w:p w:rsidR="00DA1D14" w:rsidRDefault="00DA1D14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1D14" w:rsidRDefault="00DA1D14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1D14" w:rsidRDefault="00DA1D14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A1D14" w:rsidRDefault="00DA1D14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1D14" w:rsidRDefault="00DA1D14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1D14" w:rsidRDefault="00DA1D14" w:rsidP="0049734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:rsidR="00984C1D" w:rsidRPr="00497340" w:rsidRDefault="00984C1D" w:rsidP="00497340">
      <w:pPr>
        <w:pStyle w:val="Bezproreda"/>
        <w:rPr>
          <w:rFonts w:ascii="Times New Roman" w:hAnsi="Times New Roman" w:cs="Times New Roman"/>
        </w:rPr>
      </w:pPr>
    </w:p>
    <w:p w:rsidR="0033167B" w:rsidRPr="00497340" w:rsidRDefault="0033167B" w:rsidP="0033167B">
      <w:pPr>
        <w:pStyle w:val="Bezproreda"/>
        <w:rPr>
          <w:rFonts w:ascii="Times New Roman" w:hAnsi="Times New Roman" w:cs="Times New Roman"/>
        </w:rPr>
      </w:pPr>
    </w:p>
    <w:p w:rsidR="0033167B" w:rsidRPr="00E41E11" w:rsidRDefault="00E41E11" w:rsidP="0033167B">
      <w:pPr>
        <w:pStyle w:val="Bezproreda"/>
        <w:rPr>
          <w:rFonts w:ascii="Times New Roman" w:hAnsi="Times New Roman" w:cs="Times New Roman"/>
          <w:b/>
          <w:bCs/>
        </w:rPr>
      </w:pPr>
      <w:r w:rsidRPr="00E41E11">
        <w:rPr>
          <w:rFonts w:ascii="Times New Roman" w:hAnsi="Times New Roman" w:cs="Times New Roman"/>
          <w:b/>
          <w:bCs/>
        </w:rPr>
        <w:t>3. Izvještaj o zaduživanju</w:t>
      </w:r>
    </w:p>
    <w:p w:rsidR="00E41E11" w:rsidRPr="00E41E11" w:rsidRDefault="00E41E11" w:rsidP="0033167B">
      <w:pPr>
        <w:pStyle w:val="Bezproreda"/>
        <w:rPr>
          <w:rFonts w:ascii="Times New Roman" w:hAnsi="Times New Roman" w:cs="Times New Roman"/>
        </w:rPr>
      </w:pPr>
    </w:p>
    <w:p w:rsidR="00E41E11" w:rsidRDefault="00E41E11" w:rsidP="0033167B">
      <w:pPr>
        <w:pStyle w:val="Bezproreda"/>
        <w:rPr>
          <w:rFonts w:ascii="Times New Roman" w:hAnsi="Times New Roman" w:cs="Times New Roman"/>
        </w:rPr>
      </w:pPr>
      <w:r w:rsidRPr="00E41E11">
        <w:rPr>
          <w:rFonts w:ascii="Times New Roman" w:hAnsi="Times New Roman" w:cs="Times New Roman"/>
        </w:rPr>
        <w:t>Općina Zemunik Donji u 2017. godini uz dana držana jamstva dugoročno se zadužila kod OTP banke u iznosu 1.000.000,00 kuna. Otplata kredita vršila se u 48 jednakih mjesečnih rata od kojih</w:t>
      </w:r>
      <w:r>
        <w:rPr>
          <w:rFonts w:ascii="Times New Roman" w:hAnsi="Times New Roman" w:cs="Times New Roman"/>
        </w:rPr>
        <w:t xml:space="preserve"> je prva rata dospjela 01.02.2018. godine, a dospijeće zadnje rate je 01.01.2022. godine. </w:t>
      </w:r>
    </w:p>
    <w:p w:rsidR="008A4FB3" w:rsidRDefault="008A4FB3" w:rsidP="0033167B">
      <w:pPr>
        <w:pStyle w:val="Bezproreda"/>
        <w:rPr>
          <w:rFonts w:ascii="Times New Roman" w:hAnsi="Times New Roman" w:cs="Times New Roman"/>
        </w:rPr>
      </w:pPr>
    </w:p>
    <w:p w:rsidR="008A4FB3" w:rsidRDefault="008A4FB3" w:rsidP="0033167B">
      <w:pPr>
        <w:pStyle w:val="Bezproreda"/>
        <w:rPr>
          <w:rFonts w:ascii="Times New Roman" w:hAnsi="Times New Roman" w:cs="Times New Roman"/>
          <w:b/>
          <w:bCs/>
        </w:rPr>
      </w:pPr>
    </w:p>
    <w:p w:rsidR="008A4FB3" w:rsidRDefault="008A4FB3" w:rsidP="0033167B">
      <w:pPr>
        <w:pStyle w:val="Bezproreda"/>
        <w:rPr>
          <w:rFonts w:ascii="Times New Roman" w:hAnsi="Times New Roman" w:cs="Times New Roman"/>
          <w:b/>
          <w:bCs/>
        </w:rPr>
      </w:pPr>
      <w:r w:rsidRPr="008A4FB3">
        <w:rPr>
          <w:rFonts w:ascii="Times New Roman" w:hAnsi="Times New Roman" w:cs="Times New Roman"/>
          <w:b/>
          <w:bCs/>
        </w:rPr>
        <w:t>4. Izvještaj o korištenju proračunske zalihe</w:t>
      </w:r>
    </w:p>
    <w:p w:rsidR="008A4FB3" w:rsidRDefault="008A4FB3" w:rsidP="0033167B">
      <w:pPr>
        <w:pStyle w:val="Bezproreda"/>
        <w:rPr>
          <w:rFonts w:ascii="Times New Roman" w:hAnsi="Times New Roman" w:cs="Times New Roman"/>
          <w:b/>
          <w:bCs/>
        </w:rPr>
      </w:pPr>
    </w:p>
    <w:p w:rsidR="008A4FB3" w:rsidRDefault="008A4FB3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Općina Zemunik Donji tijekom 2021. godine nije koristila proračunsku zalihu.</w:t>
      </w:r>
    </w:p>
    <w:p w:rsidR="008A4FB3" w:rsidRDefault="008A4FB3" w:rsidP="0033167B">
      <w:pPr>
        <w:pStyle w:val="Bezproreda"/>
        <w:rPr>
          <w:rFonts w:ascii="Times New Roman" w:hAnsi="Times New Roman" w:cs="Times New Roman"/>
        </w:rPr>
      </w:pPr>
    </w:p>
    <w:p w:rsidR="008A4FB3" w:rsidRDefault="008A4FB3" w:rsidP="0033167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Izvještaj o danim državnim jamstvima i izdacima po državnim jamstvima</w:t>
      </w:r>
    </w:p>
    <w:p w:rsidR="008A4FB3" w:rsidRDefault="008A4FB3" w:rsidP="0033167B">
      <w:pPr>
        <w:pStyle w:val="Bezproreda"/>
        <w:rPr>
          <w:rFonts w:ascii="Times New Roman" w:hAnsi="Times New Roman" w:cs="Times New Roman"/>
          <w:b/>
          <w:bCs/>
        </w:rPr>
      </w:pPr>
    </w:p>
    <w:p w:rsidR="008A4FB3" w:rsidRDefault="008A4FB3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Zemunik Donji nije davala jamstva, niti je imala izdataka po danim jamstvima.</w:t>
      </w:r>
    </w:p>
    <w:p w:rsidR="00B2782D" w:rsidRDefault="00B2782D" w:rsidP="0033167B">
      <w:pPr>
        <w:pStyle w:val="Bezproreda"/>
        <w:rPr>
          <w:rFonts w:ascii="Times New Roman" w:hAnsi="Times New Roman" w:cs="Times New Roman"/>
        </w:rPr>
      </w:pPr>
    </w:p>
    <w:p w:rsidR="00B2782D" w:rsidRDefault="00B2782D" w:rsidP="0033167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Izvještaj o danim zajmovima</w:t>
      </w:r>
    </w:p>
    <w:p w:rsidR="00B2782D" w:rsidRDefault="00B2782D" w:rsidP="0033167B">
      <w:pPr>
        <w:pStyle w:val="Bezproreda"/>
        <w:rPr>
          <w:rFonts w:ascii="Times New Roman" w:hAnsi="Times New Roman" w:cs="Times New Roman"/>
          <w:b/>
          <w:bCs/>
        </w:rPr>
      </w:pPr>
    </w:p>
    <w:p w:rsidR="00B2782D" w:rsidRDefault="00B2782D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Tijekom 2021. godine Općina Zemunik Donji nije davala pozajmice.</w:t>
      </w:r>
    </w:p>
    <w:p w:rsidR="00A11E27" w:rsidRDefault="00A11E27" w:rsidP="0033167B">
      <w:pPr>
        <w:pStyle w:val="Bezproreda"/>
        <w:rPr>
          <w:rFonts w:ascii="Times New Roman" w:hAnsi="Times New Roman" w:cs="Times New Roman"/>
        </w:rPr>
      </w:pPr>
    </w:p>
    <w:p w:rsidR="00A11E27" w:rsidRDefault="00A11E27" w:rsidP="0033167B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Obrazloženje ostvarenja prihoda i primitaka, rashoda i izdataka proračuna Općine Zemunik Donji za 2021. godinu</w:t>
      </w:r>
    </w:p>
    <w:p w:rsidR="00A11E27" w:rsidRDefault="00A11E27" w:rsidP="0033167B">
      <w:pPr>
        <w:pStyle w:val="Bezproreda"/>
        <w:rPr>
          <w:rFonts w:ascii="Times New Roman" w:hAnsi="Times New Roman" w:cs="Times New Roman"/>
          <w:b/>
          <w:bCs/>
        </w:rPr>
      </w:pPr>
    </w:p>
    <w:p w:rsidR="00A11E27" w:rsidRPr="004E41FF" w:rsidRDefault="00A11E27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u 2021. godini ostvarila je ukupne prihode i primitke u iznosu 12.384.548,85 kuna što je 88,58% od godišnjeg plana.</w:t>
      </w:r>
      <w:r w:rsidR="000E5E86">
        <w:rPr>
          <w:rFonts w:ascii="Times New Roman" w:hAnsi="Times New Roman" w:cs="Times New Roman"/>
        </w:rPr>
        <w:t xml:space="preserve"> Uspoređujući ostvarene prihode u 2021. godini  s realizacijom </w:t>
      </w:r>
      <w:r w:rsidR="000E5E86" w:rsidRPr="004E41FF">
        <w:rPr>
          <w:rFonts w:ascii="Times New Roman" w:hAnsi="Times New Roman" w:cs="Times New Roman"/>
        </w:rPr>
        <w:t>prihoda u  2020. godinom realizirano je smanjenje od 5,51%.</w:t>
      </w:r>
    </w:p>
    <w:p w:rsidR="00747F48" w:rsidRPr="004E41FF" w:rsidRDefault="00747F48" w:rsidP="0033167B">
      <w:pPr>
        <w:pStyle w:val="Bezproreda"/>
        <w:rPr>
          <w:rFonts w:ascii="Times New Roman" w:hAnsi="Times New Roman" w:cs="Times New Roman"/>
        </w:rPr>
      </w:pPr>
    </w:p>
    <w:p w:rsidR="00747F48" w:rsidRDefault="00747F48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Ukupni rashodi izvršeni su u iznosu 12.160.052,10 kuna što je 89,49% od planiranog. Uspoređujući izvršene rashode s 2020. godinom realizirano je povećanje od 0,86%.</w:t>
      </w:r>
    </w:p>
    <w:p w:rsidR="00747F48" w:rsidRDefault="00747F48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Ukupni izdaci za financijsku imovinu i otplate zajmova izvršeni su u iznosu 229.267,08 kuna</w:t>
      </w:r>
      <w:r w:rsidR="000718F8">
        <w:rPr>
          <w:rFonts w:ascii="Times New Roman" w:hAnsi="Times New Roman" w:cs="Times New Roman"/>
          <w:color w:val="000000" w:themeColor="text1"/>
        </w:rPr>
        <w:t xml:space="preserve"> što je 76,42% od planiranog a u usporedbi s 2020. godinom realizirano je 12,16%.</w:t>
      </w:r>
    </w:p>
    <w:p w:rsidR="00B77F20" w:rsidRDefault="00B77F20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B77F20" w:rsidRDefault="00B77F20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Iz godišnjeg izvještaja o izvršenju proračuna uspoređujući prihode i rashode proizlazi višak prihoda u iznosu 224.496,75 kuna. Uspoređujući primitke i izdatke proizlazi manjak u iznosu 229.267,08 kuna. </w:t>
      </w:r>
    </w:p>
    <w:p w:rsidR="00B77F20" w:rsidRDefault="00790201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Preraspodjelom rezultata odnosno prebijanjem računa viškova i manjkova utvrđen je rezultat poslovanja kao manjak prihoda u iznosu</w:t>
      </w:r>
      <w:r w:rsidR="00B77F20">
        <w:rPr>
          <w:rFonts w:ascii="Times New Roman" w:hAnsi="Times New Roman" w:cs="Times New Roman"/>
          <w:color w:val="000000" w:themeColor="text1"/>
        </w:rPr>
        <w:t xml:space="preserve"> 4.770,33 k</w:t>
      </w:r>
      <w:r>
        <w:rPr>
          <w:rFonts w:ascii="Times New Roman" w:hAnsi="Times New Roman" w:cs="Times New Roman"/>
          <w:color w:val="000000" w:themeColor="text1"/>
        </w:rPr>
        <w:t>u</w:t>
      </w:r>
      <w:r w:rsidR="00B77F20">
        <w:rPr>
          <w:rFonts w:ascii="Times New Roman" w:hAnsi="Times New Roman" w:cs="Times New Roman"/>
          <w:color w:val="000000" w:themeColor="text1"/>
        </w:rPr>
        <w:t>na.</w:t>
      </w:r>
    </w:p>
    <w:p w:rsidR="00B77F20" w:rsidRDefault="00B77F20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Prenesen je manjak prihoda iz prethodne godine u iznosu 91.422,78 kuna pa je po Godišnjem izvještaju o izvršenju proračuna ukupan manjak u iznosu 96.193,11 kuna koji se planira pokriti u slijedećoj proračunskoj godini </w:t>
      </w:r>
      <w:r w:rsidR="00911535">
        <w:rPr>
          <w:rFonts w:ascii="Times New Roman" w:hAnsi="Times New Roman" w:cs="Times New Roman"/>
          <w:color w:val="000000" w:themeColor="text1"/>
        </w:rPr>
        <w:t>.</w:t>
      </w:r>
    </w:p>
    <w:p w:rsidR="00E060F8" w:rsidRDefault="00E060F8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E060F8" w:rsidRDefault="00E060F8" w:rsidP="0033167B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PRIHODI I PRIMICI</w:t>
      </w:r>
    </w:p>
    <w:p w:rsidR="00E060F8" w:rsidRDefault="00E060F8" w:rsidP="0033167B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</w:p>
    <w:p w:rsidR="00E060F8" w:rsidRDefault="00E060F8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611- Porez i prirez na dohodak </w:t>
      </w:r>
      <w:r>
        <w:rPr>
          <w:rFonts w:ascii="Times New Roman" w:hAnsi="Times New Roman" w:cs="Times New Roman"/>
          <w:color w:val="000000" w:themeColor="text1"/>
        </w:rPr>
        <w:t>ostvaren je u iznosu 2.678.057,53 kuna što je 22,21% manje od plana, a u odnosu za 2020. godinu manji za 24,80%. Na prihode dijelom je utjecao povrat poreza po godišnjoj prijavi u iznosu 196.721,02 kuna.</w:t>
      </w:r>
    </w:p>
    <w:p w:rsidR="005A6BFB" w:rsidRDefault="005A6BFB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613- Porez na imovinu </w:t>
      </w:r>
      <w:r>
        <w:rPr>
          <w:rFonts w:ascii="Times New Roman" w:hAnsi="Times New Roman" w:cs="Times New Roman"/>
          <w:color w:val="000000" w:themeColor="text1"/>
        </w:rPr>
        <w:t>odnosi se na porez na promet nekretnina a ostvareni su u iznosu 254.056,79 kuna što je 84,54% od plana.</w:t>
      </w:r>
      <w:r w:rsidR="00BA57DD">
        <w:rPr>
          <w:rFonts w:ascii="Times New Roman" w:hAnsi="Times New Roman" w:cs="Times New Roman"/>
          <w:color w:val="000000" w:themeColor="text1"/>
        </w:rPr>
        <w:t>, a u odnosu na 2020. godinu za 16,57% manje.</w:t>
      </w:r>
    </w:p>
    <w:p w:rsidR="00FA5C89" w:rsidRDefault="00FA5C89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614- Porezi na robu i usluge</w:t>
      </w:r>
      <w:r>
        <w:rPr>
          <w:rFonts w:ascii="Times New Roman" w:hAnsi="Times New Roman" w:cs="Times New Roman"/>
          <w:color w:val="000000" w:themeColor="text1"/>
        </w:rPr>
        <w:t xml:space="preserve"> odnose se na porez na potrošnju alkoholnih i bezalkoholnih pića a ostvareni su u iznosu 88,05% od planiranog a u odnosu na 2020. godinu 236,34% posto više. Na prihod su utjecale promjena mjera u svezi COVID 19.</w:t>
      </w:r>
    </w:p>
    <w:p w:rsidR="00267163" w:rsidRDefault="00267163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633- Pomoći iz proračuna i drugih proračuna </w:t>
      </w:r>
      <w:r>
        <w:rPr>
          <w:rFonts w:ascii="Times New Roman" w:hAnsi="Times New Roman" w:cs="Times New Roman"/>
          <w:color w:val="000000" w:themeColor="text1"/>
        </w:rPr>
        <w:t>ostvarene su u iznosu 1.</w:t>
      </w:r>
      <w:r w:rsidR="00115797">
        <w:rPr>
          <w:rFonts w:ascii="Times New Roman" w:hAnsi="Times New Roman" w:cs="Times New Roman"/>
          <w:color w:val="000000" w:themeColor="text1"/>
        </w:rPr>
        <w:t>4</w:t>
      </w:r>
      <w:r w:rsidR="001A3334">
        <w:rPr>
          <w:rFonts w:ascii="Times New Roman" w:hAnsi="Times New Roman" w:cs="Times New Roman"/>
          <w:color w:val="000000" w:themeColor="text1"/>
        </w:rPr>
        <w:t xml:space="preserve">43.233,26 </w:t>
      </w:r>
      <w:r>
        <w:rPr>
          <w:rFonts w:ascii="Times New Roman" w:hAnsi="Times New Roman" w:cs="Times New Roman"/>
          <w:color w:val="000000" w:themeColor="text1"/>
        </w:rPr>
        <w:t>kuna što je 11,79% više od plana.</w:t>
      </w:r>
      <w:r w:rsidR="003B550C">
        <w:rPr>
          <w:rFonts w:ascii="Times New Roman" w:hAnsi="Times New Roman" w:cs="Times New Roman"/>
          <w:color w:val="000000" w:themeColor="text1"/>
        </w:rPr>
        <w:t xml:space="preserve"> Prihodi se odnose na tekuće pomoći iz državnog proračuna u iznosu 1.152.898,43 kuna</w:t>
      </w:r>
      <w:r w:rsidR="00115797">
        <w:rPr>
          <w:rFonts w:ascii="Times New Roman" w:hAnsi="Times New Roman" w:cs="Times New Roman"/>
          <w:color w:val="000000" w:themeColor="text1"/>
        </w:rPr>
        <w:t xml:space="preserve"> , tekuće pomoći iz županijskog proračun u iznosu 41.000,00 kuna, kapitalne pomoći iz županijskog proračuna u iznosu 250.000,00 kuna.</w:t>
      </w:r>
    </w:p>
    <w:p w:rsidR="00094DF5" w:rsidRDefault="00094DF5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636 Pomoći proračunskim korisnicima iz proračuna koji im nije nadležan </w:t>
      </w:r>
      <w:r>
        <w:rPr>
          <w:rFonts w:ascii="Times New Roman" w:hAnsi="Times New Roman" w:cs="Times New Roman"/>
          <w:color w:val="000000" w:themeColor="text1"/>
        </w:rPr>
        <w:t>ostvarene su u iznosu 6.640,00 kuna a odnose se na pomoći Dječjem vrtiću „Zvjezdice“ Zemunik Donji.</w:t>
      </w:r>
    </w:p>
    <w:p w:rsidR="000F016A" w:rsidRDefault="000F016A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642 Prihodi od nefinancijske imovine</w:t>
      </w:r>
      <w:r>
        <w:rPr>
          <w:rFonts w:ascii="Times New Roman" w:hAnsi="Times New Roman" w:cs="Times New Roman"/>
          <w:color w:val="000000" w:themeColor="text1"/>
        </w:rPr>
        <w:t xml:space="preserve"> ostvareni su u iznosu 614.118,61 kuna što je 76,66</w:t>
      </w:r>
      <w:r w:rsidR="002D6266">
        <w:rPr>
          <w:rFonts w:ascii="Times New Roman" w:hAnsi="Times New Roman" w:cs="Times New Roman"/>
          <w:color w:val="000000" w:themeColor="text1"/>
        </w:rPr>
        <w:t>%</w:t>
      </w:r>
      <w:r>
        <w:rPr>
          <w:rFonts w:ascii="Times New Roman" w:hAnsi="Times New Roman" w:cs="Times New Roman"/>
          <w:color w:val="000000" w:themeColor="text1"/>
        </w:rPr>
        <w:t xml:space="preserve"> od plana a u odnosu na 2020. godinu 67,3</w:t>
      </w:r>
      <w:r w:rsidR="002D6266">
        <w:rPr>
          <w:rFonts w:ascii="Times New Roman" w:hAnsi="Times New Roman" w:cs="Times New Roman"/>
          <w:color w:val="000000" w:themeColor="text1"/>
        </w:rPr>
        <w:t>5 %</w:t>
      </w:r>
      <w:r>
        <w:rPr>
          <w:rFonts w:ascii="Times New Roman" w:hAnsi="Times New Roman" w:cs="Times New Roman"/>
          <w:color w:val="000000" w:themeColor="text1"/>
        </w:rPr>
        <w:t xml:space="preserve"> više. Prihod se odnosi na prihode od zakupa poljoprivrednog zemljišta u iznosu 2.455,99 kuna, prihode od najma stambenih objekata u iznosu 20.545,74 kuna, prihode od iznajmljivanja imovine u iznosu 143.004,20 kuna., prihode od eksploatacije mineralnih sirovina u iznosu 15.253,90 kuna, prihod od spomeničke rente 35,64 kuna, </w:t>
      </w:r>
      <w:r w:rsidR="00BA13D6">
        <w:rPr>
          <w:rFonts w:ascii="Times New Roman" w:hAnsi="Times New Roman" w:cs="Times New Roman"/>
          <w:color w:val="000000" w:themeColor="text1"/>
        </w:rPr>
        <w:t>naknadu za uporabu javnih površina -HAKOM u iznosu 70.388,08 kuna, naknade za korištenje grobnog mjesta u iznosu 338.75</w:t>
      </w:r>
      <w:r w:rsidR="00957504">
        <w:rPr>
          <w:rFonts w:ascii="Times New Roman" w:hAnsi="Times New Roman" w:cs="Times New Roman"/>
          <w:color w:val="000000" w:themeColor="text1"/>
        </w:rPr>
        <w:t>0</w:t>
      </w:r>
      <w:r w:rsidR="00BA13D6">
        <w:rPr>
          <w:rFonts w:ascii="Times New Roman" w:hAnsi="Times New Roman" w:cs="Times New Roman"/>
          <w:color w:val="000000" w:themeColor="text1"/>
        </w:rPr>
        <w:t>,00 kuna</w:t>
      </w:r>
      <w:r w:rsidR="00A876C5">
        <w:rPr>
          <w:rFonts w:ascii="Times New Roman" w:hAnsi="Times New Roman" w:cs="Times New Roman"/>
          <w:color w:val="000000" w:themeColor="text1"/>
        </w:rPr>
        <w:t>, naknada za legalizaciju nezakonito izgrađenih objekata u iznosu 23.685,06 kuna.</w:t>
      </w:r>
    </w:p>
    <w:p w:rsidR="00464346" w:rsidRDefault="00464346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651 Upravne i administrativne pristojbe </w:t>
      </w:r>
      <w:r>
        <w:rPr>
          <w:rFonts w:ascii="Times New Roman" w:hAnsi="Times New Roman" w:cs="Times New Roman"/>
          <w:color w:val="000000" w:themeColor="text1"/>
        </w:rPr>
        <w:t xml:space="preserve">ostvarene su u iznosu 88.066,77 kuna što je 72,78% od planiranog a u odnosu na 2020. godinu 426,69% više. Prihod se odnosi na </w:t>
      </w:r>
      <w:r w:rsidR="00B83EA7">
        <w:rPr>
          <w:rFonts w:ascii="Times New Roman" w:hAnsi="Times New Roman" w:cs="Times New Roman"/>
          <w:color w:val="000000" w:themeColor="text1"/>
        </w:rPr>
        <w:t>plaćanje godišnje grobne naknade (održavanje grobnica) u iznosu 59.350,29 kuna, naknade za taksi dozvole i korištenje javne površine</w:t>
      </w:r>
      <w:r w:rsidR="00083260">
        <w:rPr>
          <w:rFonts w:ascii="Times New Roman" w:hAnsi="Times New Roman" w:cs="Times New Roman"/>
          <w:color w:val="000000" w:themeColor="text1"/>
        </w:rPr>
        <w:t xml:space="preserve">, turističku pristojbu </w:t>
      </w:r>
      <w:r w:rsidR="00B83EA7">
        <w:rPr>
          <w:rFonts w:ascii="Times New Roman" w:hAnsi="Times New Roman" w:cs="Times New Roman"/>
          <w:color w:val="000000" w:themeColor="text1"/>
        </w:rPr>
        <w:t xml:space="preserve"> u iznosu 20.952,77 kuna.</w:t>
      </w:r>
    </w:p>
    <w:p w:rsidR="000C7DC0" w:rsidRDefault="000C7DC0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652 Prihodi po posebnim propisima</w:t>
      </w:r>
      <w:r>
        <w:rPr>
          <w:rFonts w:ascii="Times New Roman" w:hAnsi="Times New Roman" w:cs="Times New Roman"/>
          <w:color w:val="000000" w:themeColor="text1"/>
        </w:rPr>
        <w:t xml:space="preserve"> ostvareni su u iznosu 533.499,45 kuna što je 97,34% od plana a u odnosu na 2020. godinu 138,88% više. Prihod se odnosi na prihod od mjesnog samodoprinosa (katastarska izmjera)  u iznosu 3.750,00 kuna, prihode prenamjene zemljišta u iznosu 308,64 kuna, prihode prisilne naplate 200,00 kuna,</w:t>
      </w:r>
      <w:r w:rsidR="00A14B4A">
        <w:rPr>
          <w:rFonts w:ascii="Times New Roman" w:hAnsi="Times New Roman" w:cs="Times New Roman"/>
          <w:color w:val="000000" w:themeColor="text1"/>
        </w:rPr>
        <w:t xml:space="preserve"> naknade za korištenje voda u iznosu 22.302,17 kuna, vodni doprinos u iznosu 1.556,33 kuna, </w:t>
      </w:r>
      <w:r w:rsidR="0025063F">
        <w:rPr>
          <w:rFonts w:ascii="Times New Roman" w:hAnsi="Times New Roman" w:cs="Times New Roman"/>
          <w:color w:val="000000" w:themeColor="text1"/>
        </w:rPr>
        <w:t>te prihode Dječjeg vrtića „Zvjezdice“ u iznosu 505.382,31 kuna.</w:t>
      </w:r>
    </w:p>
    <w:p w:rsidR="00FB4645" w:rsidRDefault="00FB4645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653 Komunalni doprinosi i naknade</w:t>
      </w:r>
      <w:r>
        <w:rPr>
          <w:rFonts w:ascii="Times New Roman" w:hAnsi="Times New Roman" w:cs="Times New Roman"/>
          <w:color w:val="000000" w:themeColor="text1"/>
        </w:rPr>
        <w:t xml:space="preserve"> ostvareni su u iznosu 5.912.918,51 kuna što je 2,30% više od plana s u odnosu na 2020. godinu 6,05% manje. Prihod se odnosi na uplate za komunalnu naknadu i komunalni doprinos. Prihod je veći zbog naplativosti temeljem slanja opomena.</w:t>
      </w:r>
    </w:p>
    <w:p w:rsidR="00034E67" w:rsidRDefault="00034E67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661 Prihodi od prodaje proizvoda i robe te pruženih usluga </w:t>
      </w:r>
      <w:r>
        <w:rPr>
          <w:rFonts w:ascii="Times New Roman" w:hAnsi="Times New Roman" w:cs="Times New Roman"/>
          <w:color w:val="000000" w:themeColor="text1"/>
        </w:rPr>
        <w:t>ostvaren je u iznosu 18.900,23 kuna što je 37% manje od planiranog</w:t>
      </w:r>
      <w:r w:rsidR="00033E85">
        <w:rPr>
          <w:rFonts w:ascii="Times New Roman" w:hAnsi="Times New Roman" w:cs="Times New Roman"/>
          <w:color w:val="000000" w:themeColor="text1"/>
        </w:rPr>
        <w:t xml:space="preserve"> a u odnosu na 2020. godinu 52,82% manje . Prihod se odnosi na pružene usluge Hrvatskim vodama.</w:t>
      </w:r>
    </w:p>
    <w:p w:rsidR="00ED4629" w:rsidRDefault="00ED4629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ED4629">
        <w:rPr>
          <w:rFonts w:ascii="Times New Roman" w:hAnsi="Times New Roman" w:cs="Times New Roman"/>
          <w:b/>
          <w:bCs/>
          <w:color w:val="000000" w:themeColor="text1"/>
        </w:rPr>
        <w:t xml:space="preserve">681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Kazne i upravne mjere </w:t>
      </w:r>
      <w:r>
        <w:rPr>
          <w:rFonts w:ascii="Times New Roman" w:hAnsi="Times New Roman" w:cs="Times New Roman"/>
          <w:color w:val="000000" w:themeColor="text1"/>
        </w:rPr>
        <w:t xml:space="preserve">ostvaren je u iznosu 10.556,25 kuna što je 0,54% više od plana </w:t>
      </w:r>
      <w:r w:rsidR="00122499">
        <w:rPr>
          <w:rFonts w:ascii="Times New Roman" w:hAnsi="Times New Roman" w:cs="Times New Roman"/>
          <w:color w:val="000000" w:themeColor="text1"/>
        </w:rPr>
        <w:t>. Prihod se odnosi na uplatu za sudske troškove.</w:t>
      </w:r>
    </w:p>
    <w:p w:rsidR="00CF207D" w:rsidRDefault="00CF207D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711 Prihodi od prodaje materijalne imovine </w:t>
      </w:r>
      <w:r>
        <w:rPr>
          <w:rFonts w:ascii="Times New Roman" w:hAnsi="Times New Roman" w:cs="Times New Roman"/>
          <w:color w:val="000000" w:themeColor="text1"/>
        </w:rPr>
        <w:t xml:space="preserve"> ostvareni su u iznosu 786.656,00 kuna što je 52,44% od plana a u odnosu na 2020. godinu 298,35% više. Prihod se odnosi na prodaju građevinskog zemljišta.</w:t>
      </w:r>
    </w:p>
    <w:p w:rsidR="00CF207D" w:rsidRDefault="00CF207D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721 Prihodi od prodaje građevinskih objekata </w:t>
      </w:r>
      <w:r>
        <w:rPr>
          <w:rFonts w:ascii="Times New Roman" w:hAnsi="Times New Roman" w:cs="Times New Roman"/>
          <w:color w:val="000000" w:themeColor="text1"/>
        </w:rPr>
        <w:t>ostvareni su u iznosu 28.563,51 kuna što je 16,46% od plana a u odnosu na 2020. godinu 79,14% manje. Prihod se odnosi na  prihode od prodaje stambenih objekata u iznosu 15.063,51 kuna i prihode od prodaje grobnice u iznosu 13.500,00 kuna.</w:t>
      </w:r>
    </w:p>
    <w:p w:rsidR="006B298A" w:rsidRDefault="006B298A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6B298A" w:rsidRDefault="006B298A" w:rsidP="0033167B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  <w:r w:rsidRPr="006B298A">
        <w:rPr>
          <w:rFonts w:ascii="Times New Roman" w:hAnsi="Times New Roman" w:cs="Times New Roman"/>
          <w:b/>
          <w:bCs/>
          <w:color w:val="000000" w:themeColor="text1"/>
        </w:rPr>
        <w:t xml:space="preserve"> RASHODI I IZDACI</w:t>
      </w:r>
    </w:p>
    <w:p w:rsidR="006B298A" w:rsidRDefault="006B298A" w:rsidP="0033167B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</w:p>
    <w:p w:rsidR="006B298A" w:rsidRDefault="006B298A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Ukupno planirani rashodi i izdaci iznose 13.889.180,00 kuna a ostvareni su u iznosu 12.389.319,18 kuna što je 11% manje od plana a u odnosu na 2020. godinu 12% manje.</w:t>
      </w:r>
    </w:p>
    <w:p w:rsidR="0018565C" w:rsidRDefault="0018565C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311 Plaće ( bruto) </w:t>
      </w:r>
      <w:r>
        <w:rPr>
          <w:rFonts w:ascii="Times New Roman" w:hAnsi="Times New Roman" w:cs="Times New Roman"/>
          <w:color w:val="000000" w:themeColor="text1"/>
        </w:rPr>
        <w:t xml:space="preserve"> Rashod je planiran u iznosu 2.344.000,00 kuna a izvršen je u iznosu 2.292.124,41 kuna što je 2,21% manje od plana a u odnosu na 2020. godinu 21,89% više. Rashod se odnosi na plaće zaposlenih u općini Zemunik Donji u iznosu 1.158.703,65 kuna, te plaće zaposlenih kod proračunskog korisnika Dječji vrtić Zvjezdice u iznosu 1.133.420,76 kuna.</w:t>
      </w:r>
    </w:p>
    <w:p w:rsidR="0018565C" w:rsidRDefault="00FD61EC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312 Ostali rashodi za zaposlene </w:t>
      </w:r>
      <w:r>
        <w:rPr>
          <w:rFonts w:ascii="Times New Roman" w:hAnsi="Times New Roman" w:cs="Times New Roman"/>
          <w:color w:val="000000" w:themeColor="text1"/>
        </w:rPr>
        <w:t>Planirani su u iznosu 118.000,00 kuna a izvršeni su u iznosu 128</w:t>
      </w:r>
      <w:r w:rsidR="00B271AD">
        <w:rPr>
          <w:rFonts w:ascii="Times New Roman" w:hAnsi="Times New Roman" w:cs="Times New Roman"/>
          <w:color w:val="000000" w:themeColor="text1"/>
        </w:rPr>
        <w:t xml:space="preserve">.100,00 kuna što je 8,56% više od plana a u odnosu na 2020. godinu 87,48% više. Rashod se odnosi na isplatu regresa, </w:t>
      </w:r>
      <w:proofErr w:type="spellStart"/>
      <w:r w:rsidR="00B271AD">
        <w:rPr>
          <w:rFonts w:ascii="Times New Roman" w:hAnsi="Times New Roman" w:cs="Times New Roman"/>
          <w:color w:val="000000" w:themeColor="text1"/>
        </w:rPr>
        <w:t>Uskrsnice</w:t>
      </w:r>
      <w:proofErr w:type="spellEnd"/>
      <w:r w:rsidR="00B271AD">
        <w:rPr>
          <w:rFonts w:ascii="Times New Roman" w:hAnsi="Times New Roman" w:cs="Times New Roman"/>
          <w:color w:val="000000" w:themeColor="text1"/>
        </w:rPr>
        <w:t>, Božićnice ,nagrade,  darova za djecu zaposlenih u Općini Zemunik Donji u iznosu 63.800,00 kuna</w:t>
      </w:r>
      <w:r w:rsidR="00414E29">
        <w:rPr>
          <w:rFonts w:ascii="Times New Roman" w:hAnsi="Times New Roman" w:cs="Times New Roman"/>
          <w:color w:val="000000" w:themeColor="text1"/>
        </w:rPr>
        <w:t xml:space="preserve"> ( troje novozaposlenih) </w:t>
      </w:r>
      <w:r w:rsidR="00B271AD">
        <w:rPr>
          <w:rFonts w:ascii="Times New Roman" w:hAnsi="Times New Roman" w:cs="Times New Roman"/>
          <w:color w:val="000000" w:themeColor="text1"/>
        </w:rPr>
        <w:t xml:space="preserve">, te isplatu regresa, </w:t>
      </w:r>
      <w:proofErr w:type="spellStart"/>
      <w:r w:rsidR="00B271AD">
        <w:rPr>
          <w:rFonts w:ascii="Times New Roman" w:hAnsi="Times New Roman" w:cs="Times New Roman"/>
          <w:color w:val="000000" w:themeColor="text1"/>
        </w:rPr>
        <w:t>Uskrsnice</w:t>
      </w:r>
      <w:proofErr w:type="spellEnd"/>
      <w:r w:rsidR="00B271AD">
        <w:rPr>
          <w:rFonts w:ascii="Times New Roman" w:hAnsi="Times New Roman" w:cs="Times New Roman"/>
          <w:color w:val="000000" w:themeColor="text1"/>
        </w:rPr>
        <w:t>, Božićnice, nagrade i darova za djecu zaposlenih u Dječjem vrtiću Zvjezdice u iznosu 64.300,00 kuna.</w:t>
      </w:r>
    </w:p>
    <w:p w:rsidR="00406112" w:rsidRDefault="00406112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313 Doprinosi na plaće</w:t>
      </w:r>
      <w:r>
        <w:rPr>
          <w:rFonts w:ascii="Times New Roman" w:hAnsi="Times New Roman" w:cs="Times New Roman"/>
          <w:color w:val="000000" w:themeColor="text1"/>
        </w:rPr>
        <w:t xml:space="preserve"> planirani su u iznosu 392.703,00 kuna a izvršeni su u iznosu 377.543,14 kuna što je 3,86% manje od plana</w:t>
      </w:r>
      <w:r w:rsidR="00414E29">
        <w:rPr>
          <w:rFonts w:ascii="Times New Roman" w:hAnsi="Times New Roman" w:cs="Times New Roman"/>
          <w:color w:val="000000" w:themeColor="text1"/>
        </w:rPr>
        <w:t xml:space="preserve"> a u odnosu na 2020. godinu 24,84% više. Rashod se odnosi na doprinose za zdravstveno osiguranje zaposlenih u Općini Zemunik Donji u iznosu 191.176,60 kuna , te za doprinose za zdravstveno osiguranje zaposlenih u Dječjem vrtiću Zvjezdice u iznosu 186.357,54 kuna.</w:t>
      </w:r>
    </w:p>
    <w:p w:rsidR="00475604" w:rsidRDefault="00475604" w:rsidP="0033167B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321 Naknade troškova zaposlenih</w:t>
      </w:r>
      <w:r>
        <w:rPr>
          <w:rFonts w:ascii="Times New Roman" w:hAnsi="Times New Roman" w:cs="Times New Roman"/>
          <w:color w:val="000000" w:themeColor="text1"/>
        </w:rPr>
        <w:t xml:space="preserve"> planirani su u iznosu 84.000,00 kuna a izvršeni su u iznosu 76.317,45 kuna što je 915% manje od plana, a u odnosu na 2020. godinu 7,78% više . Rashod u iznosu 26.173,45 </w:t>
      </w:r>
      <w:r w:rsidR="009F39C1">
        <w:rPr>
          <w:rFonts w:ascii="Times New Roman" w:hAnsi="Times New Roman" w:cs="Times New Roman"/>
          <w:color w:val="000000" w:themeColor="text1"/>
        </w:rPr>
        <w:t>odnosi se na zaposlene u Općini Zemunik Donji na trošak službenog puta 755,00 kuna, trošak ENC u iznosu 1.900,00 kuna, naknade za prijevoz na posao i s posla u iznosu 24.628,45 kuna, stručno usavršavanje zaposlenika u iznosu 1.000,00 kuna, te naknade zaposlenih kod proračunskog korisnika Dječji vrtić Zvjezdice za naknade za prijevoz na posao i s posla u iznosu 37.051,00 kuna, dnevnice za službeni put u zemlji u iznosu 600,00 kuna, naknade za prijevoz na službenom putu u zemlji u iznosu 4.145,00 kuna, seminari u iznosu 4.980,00 kuna, stručni ispiti u iznosu 3.368,00 kuna.</w:t>
      </w:r>
    </w:p>
    <w:p w:rsidR="00800AE9" w:rsidRDefault="00800AE9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322 Rashodi za materijal i energiju </w:t>
      </w:r>
      <w:r>
        <w:rPr>
          <w:rFonts w:ascii="Times New Roman" w:hAnsi="Times New Roman" w:cs="Times New Roman"/>
          <w:color w:val="000000" w:themeColor="text1"/>
        </w:rPr>
        <w:t xml:space="preserve">planirani su u iznosu 967.877,00 kuna a izvršeni su u iznosu 923.801,36 kuna što je 4,55% manje </w:t>
      </w:r>
      <w:r w:rsidR="0005225B">
        <w:rPr>
          <w:rFonts w:ascii="Times New Roman" w:hAnsi="Times New Roman" w:cs="Times New Roman"/>
          <w:color w:val="000000" w:themeColor="text1"/>
        </w:rPr>
        <w:t xml:space="preserve">od planiranog </w:t>
      </w:r>
      <w:r>
        <w:rPr>
          <w:rFonts w:ascii="Times New Roman" w:hAnsi="Times New Roman" w:cs="Times New Roman"/>
          <w:color w:val="000000" w:themeColor="text1"/>
        </w:rPr>
        <w:t xml:space="preserve">a u odnosu na 2020. godinu </w:t>
      </w:r>
      <w:r w:rsidR="00C00EDC">
        <w:rPr>
          <w:rFonts w:ascii="Times New Roman" w:hAnsi="Times New Roman" w:cs="Times New Roman"/>
          <w:color w:val="000000" w:themeColor="text1"/>
        </w:rPr>
        <w:t>15,62% više.</w:t>
      </w:r>
      <w:r w:rsidR="006F1A0A">
        <w:rPr>
          <w:rFonts w:ascii="Times New Roman" w:hAnsi="Times New Roman" w:cs="Times New Roman"/>
          <w:color w:val="000000" w:themeColor="text1"/>
        </w:rPr>
        <w:t xml:space="preserve"> Rashod se odnosi na </w:t>
      </w:r>
      <w:r w:rsidR="006F1A0A" w:rsidRPr="0005225B">
        <w:rPr>
          <w:rFonts w:ascii="Times New Roman" w:hAnsi="Times New Roman" w:cs="Times New Roman"/>
        </w:rPr>
        <w:t xml:space="preserve">rashode Općine Zemunik Donji i rashode proračunskog korisnika na uredski materijal u iznosu 50.901,92 kuna, uredski materijal za lokalne izbore u iznosu 1.449,48 kuna, literaturu i </w:t>
      </w:r>
      <w:r w:rsidR="006F1A0A" w:rsidRPr="0005225B">
        <w:rPr>
          <w:rFonts w:ascii="Times New Roman" w:hAnsi="Times New Roman" w:cs="Times New Roman"/>
        </w:rPr>
        <w:lastRenderedPageBreak/>
        <w:t xml:space="preserve">publikacije u iznosu 3.176,00 kuna, materijal i sredstva za čišćenje i održavanje u iznosu 4.042,06 kuna, materijal za potrebe redovnog poslovanja u iznosu 5.655,73 kuna, materijal i sirovine u iznosu 54.219,57 kuna, </w:t>
      </w:r>
      <w:r w:rsidR="0005225B">
        <w:rPr>
          <w:rFonts w:ascii="Times New Roman" w:hAnsi="Times New Roman" w:cs="Times New Roman"/>
        </w:rPr>
        <w:t xml:space="preserve">električnu energiju i </w:t>
      </w:r>
      <w:proofErr w:type="spellStart"/>
      <w:r w:rsidR="0005225B">
        <w:rPr>
          <w:rFonts w:ascii="Times New Roman" w:hAnsi="Times New Roman" w:cs="Times New Roman"/>
        </w:rPr>
        <w:t>mrežarinu</w:t>
      </w:r>
      <w:proofErr w:type="spellEnd"/>
      <w:r w:rsidR="0005225B">
        <w:rPr>
          <w:rFonts w:ascii="Times New Roman" w:hAnsi="Times New Roman" w:cs="Times New Roman"/>
        </w:rPr>
        <w:t xml:space="preserve"> u iznosu 396.689,77 kuna, motorni benzin i dizel gorivo u iznosu 15.858,57 kuna, materijal i dijelove za tekuće i investicijsko održavanje u iznosu 32.029,88 kuna, te ostali materijal i dijelovi za tekuće i investicijsko održavanje u iznosu 744,90 kuna.</w:t>
      </w:r>
    </w:p>
    <w:p w:rsidR="000E73F9" w:rsidRDefault="000E73F9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323 Rashodi za usluge </w:t>
      </w:r>
      <w:r>
        <w:rPr>
          <w:rFonts w:ascii="Times New Roman" w:hAnsi="Times New Roman" w:cs="Times New Roman"/>
        </w:rPr>
        <w:t xml:space="preserve">planirani su u  iznosu </w:t>
      </w:r>
      <w:r w:rsidR="00584755">
        <w:rPr>
          <w:rFonts w:ascii="Times New Roman" w:hAnsi="Times New Roman" w:cs="Times New Roman"/>
        </w:rPr>
        <w:t>2.417.400,00 kuna a izvršeni su u iznosu 2.197.706,81 kuna što je 9,09% manje od plana a u odnosu na 2020. godinu 10,66% manje . Rashod se odnosi na usluge telefona u iznosu 53.545,51 kuna, usluge poštarine u iznosu 20.442,14 kuna, usluge prijevoza u iznosu 1.852,00 kuna, usluge tekućeg i investicijskog održavanja građevinskih objekata u iznosu 59.092,04 kuna, usluge održavanja postrojenja i opreme u iznosu 3.391,50 kuna, uslugu održavanja prijevoznih sredstava u iznosu 2.291,94 kuna, uslug</w:t>
      </w:r>
      <w:r w:rsidR="00CC0988">
        <w:rPr>
          <w:rFonts w:ascii="Times New Roman" w:hAnsi="Times New Roman" w:cs="Times New Roman"/>
        </w:rPr>
        <w:t xml:space="preserve">e održavanja groblja u iznosu 120.000,00 kuna, usluge uređenja okoliša oko crkve Sv. Kata u iznosu 17.625,00 kuna, </w:t>
      </w:r>
      <w:r w:rsidR="000B7D1E">
        <w:rPr>
          <w:rFonts w:ascii="Times New Roman" w:hAnsi="Times New Roman" w:cs="Times New Roman"/>
        </w:rPr>
        <w:t xml:space="preserve">uređenje igrališta ( rušenje bine i skloništa) u iznosu 30.012,50 kuna, popravak dekorativnih elemenata za Božićno uređenja u iznosu 1.262,50 kuna, usluge radova velikog bagera u iznosu 15.750,00 kuna., usluge održavanja javne rasvjete u iznosu 122.467,50 kuna, usluge održavanja javnih površina na području općine u iznosu 240.000,00 kuna, uslugu održavanja nerazvrstanih cesta i poljskih puteva u iznosu 330.000,00 kuna, usluge promidžbe i informiranja u iznosu 73.809,16 kuna, usluge informiranja ( lokalni izbori u iznosu 5.343,76 kuna, </w:t>
      </w:r>
      <w:r w:rsidR="006B7589">
        <w:rPr>
          <w:rFonts w:ascii="Times New Roman" w:hAnsi="Times New Roman" w:cs="Times New Roman"/>
        </w:rPr>
        <w:t xml:space="preserve">usluge opskrbom vodom u iznosu 13.237,47 kuna, uslugu odvoza otpada u iznosu 29.509,79 kuna, usluge deratizacije i dezinsekcije u iznosu 40.437,50 kuna, komunalne usluge u iznosu 42.775,00 kuna, najam prostora za dječji vrtić u iznosu 18.000,00 kuna, usluge najma za </w:t>
      </w:r>
      <w:r w:rsidR="002E17CD">
        <w:rPr>
          <w:rFonts w:ascii="Times New Roman" w:hAnsi="Times New Roman" w:cs="Times New Roman"/>
        </w:rPr>
        <w:t xml:space="preserve">potrebe geodeta u postupku javnog uvida nekretnina -katastarske izmjere u iznosu 24.728,57 kuna, najam opreme ( fotokopirni aparat) u iznosu 3.696,00 kuna, obvezne zdravstvene preglede zaposlenika u Dječjem vrtiću Zvjezdice u iznosu 1.997,00 kuna, laboratorijske usluge za </w:t>
      </w:r>
      <w:proofErr w:type="spellStart"/>
      <w:r w:rsidR="002E17CD">
        <w:rPr>
          <w:rFonts w:ascii="Times New Roman" w:hAnsi="Times New Roman" w:cs="Times New Roman"/>
        </w:rPr>
        <w:t>dj</w:t>
      </w:r>
      <w:proofErr w:type="spellEnd"/>
      <w:r w:rsidR="002E17CD">
        <w:rPr>
          <w:rFonts w:ascii="Times New Roman" w:hAnsi="Times New Roman" w:cs="Times New Roman"/>
        </w:rPr>
        <w:t xml:space="preserve">. vrtić u iznosu 712,50 kuna, autorske honorare u iznosu 23.921,65 kuna, ugovore o djelu u iznosu 15.903,84 kuna, usluge odvjetnika u iznosu 257.836,24 kuna, geodetsko katastarske usluge u iznosu 91.478,25 kuna, trošak povjerenstva u postupku obnove zemljišne knjige u iznosu 121.856,59 kuna, usluge razvoja </w:t>
      </w:r>
      <w:proofErr w:type="spellStart"/>
      <w:r w:rsidR="002E17CD">
        <w:rPr>
          <w:rFonts w:ascii="Times New Roman" w:hAnsi="Times New Roman" w:cs="Times New Roman"/>
        </w:rPr>
        <w:t>softwera</w:t>
      </w:r>
      <w:proofErr w:type="spellEnd"/>
      <w:r w:rsidR="002E17CD">
        <w:rPr>
          <w:rFonts w:ascii="Times New Roman" w:hAnsi="Times New Roman" w:cs="Times New Roman"/>
        </w:rPr>
        <w:t xml:space="preserve"> u iznosu 1.619,00 kuna, računalne usluge (mjesečno održavanje računalnih programa) u iznosu 87.761,89 kuna, grafičke i tiskarske usluge u iznosu 24.235,25kuna, usluge registracije prijevoznih sredstava 2.453,19 kuna, naknada za energetsku uslugu ( el. prik</w:t>
      </w:r>
      <w:r w:rsidR="009141EE">
        <w:rPr>
          <w:rFonts w:ascii="Times New Roman" w:hAnsi="Times New Roman" w:cs="Times New Roman"/>
        </w:rPr>
        <w:t>ljučak</w:t>
      </w:r>
      <w:r w:rsidR="002E17CD">
        <w:rPr>
          <w:rFonts w:ascii="Times New Roman" w:hAnsi="Times New Roman" w:cs="Times New Roman"/>
        </w:rPr>
        <w:t xml:space="preserve">) u iznosu 27.273,75 kuna, </w:t>
      </w:r>
      <w:r w:rsidR="00CC042D">
        <w:rPr>
          <w:rFonts w:ascii="Times New Roman" w:hAnsi="Times New Roman" w:cs="Times New Roman"/>
        </w:rPr>
        <w:t xml:space="preserve">ostale usluge ( izrada etažnog </w:t>
      </w:r>
      <w:proofErr w:type="spellStart"/>
      <w:r w:rsidR="00CC042D">
        <w:rPr>
          <w:rFonts w:ascii="Times New Roman" w:hAnsi="Times New Roman" w:cs="Times New Roman"/>
        </w:rPr>
        <w:t>eleborata</w:t>
      </w:r>
      <w:proofErr w:type="spellEnd"/>
      <w:r w:rsidR="00CC042D">
        <w:rPr>
          <w:rFonts w:ascii="Times New Roman" w:hAnsi="Times New Roman" w:cs="Times New Roman"/>
        </w:rPr>
        <w:t>, naplata 1% prihoda , trošak Bibliobusa, usluge Zavoda za javno zdravstvo Zadar i sl.) u iznosu 69.911,42 kuna, usluge stručnog nadzora izgradnje kanalizacije u iznosu 12.500,00 kuna</w:t>
      </w:r>
      <w:r w:rsidR="009141EE">
        <w:rPr>
          <w:rFonts w:ascii="Times New Roman" w:hAnsi="Times New Roman" w:cs="Times New Roman"/>
        </w:rPr>
        <w:t>, usluge zaštite na radu za Dječji vrtić Zvjezdice u iznosu 2.550,00 kuna.</w:t>
      </w:r>
    </w:p>
    <w:p w:rsidR="009E32DA" w:rsidRDefault="009E32DA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329 Ostali nespomenuti rashodi poslovanja </w:t>
      </w:r>
      <w:r w:rsidR="009D040B">
        <w:rPr>
          <w:rFonts w:ascii="Times New Roman" w:hAnsi="Times New Roman" w:cs="Times New Roman"/>
        </w:rPr>
        <w:t>planirani su u iznosu 244.700,00 kuna a izvršeni su u iznosu 225.300,81 kuna što je 7,93% manje od plana a u odnosu na 2020. godinu 12,85% više.</w:t>
      </w:r>
      <w:r w:rsidR="009073DE">
        <w:rPr>
          <w:rFonts w:ascii="Times New Roman" w:hAnsi="Times New Roman" w:cs="Times New Roman"/>
        </w:rPr>
        <w:t xml:space="preserve"> Rashod se odnosi na rad članova izbornog povjerenstva i biračkih odbora -  lokalni izbori u iznosu 78.057,41 kuna, premije osiguranja prijevoznih sredstava u iznosu 4.044,86 kuna, usluge reprezentacije u iznosu 36.576,11 kuna, tuzemne članarine u iznosu 11.858,96 kuna, upravne i administrativne pristojbe u iznosu 1.496,47 kuna, sudske pristojbe u iznosu 3.600,00 kuna, javnobilježničke pristojbe u iznosu 2.127,50 kuna, ostale pristojbe i naknade u iznosu 1.223,84 kuna, rashode protokola ( vijenci, svijeće) u iznosu 2.732,50 kuna, rashode organizacije Adventa u Zemuniku Donjem u iznosu 30.872,58 kuna,. </w:t>
      </w:r>
    </w:p>
    <w:p w:rsidR="00AF0000" w:rsidRDefault="00AF0000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343 Ostali financijski rashodi </w:t>
      </w:r>
      <w:r w:rsidR="00E54AA0" w:rsidRPr="00E54AA0">
        <w:rPr>
          <w:rFonts w:ascii="Times New Roman" w:hAnsi="Times New Roman" w:cs="Times New Roman"/>
        </w:rPr>
        <w:t>planirani su u iznosu 74.500,00 kuna a izvršeni su u iznosu70.527,63 kuna što je 5,33% manje od plana a u odnosu na 2020. godinu 115,44% više.</w:t>
      </w:r>
      <w:r w:rsidR="00CC28A1">
        <w:rPr>
          <w:rFonts w:ascii="Times New Roman" w:hAnsi="Times New Roman" w:cs="Times New Roman"/>
        </w:rPr>
        <w:t xml:space="preserve"> Rashod se odnosi na rashode za usluge banka u iznosu 18.174,63 kuna, usluge platnog prometa u iznosu 158,80 kuna, zatezne kamate iz poslovnih odnosa u iznosu 2.254,98 kuna, </w:t>
      </w:r>
      <w:r w:rsidR="00F35328">
        <w:rPr>
          <w:rFonts w:ascii="Times New Roman" w:hAnsi="Times New Roman" w:cs="Times New Roman"/>
        </w:rPr>
        <w:t>naknade za smanjenje komunalnog otpada (Fond za zaštitu okoliša i energetsku učinkovitost) u iznosu 43.818,33 kuna, naknade za naplatu prihoda</w:t>
      </w:r>
      <w:r w:rsidR="00997EBF">
        <w:rPr>
          <w:rFonts w:ascii="Times New Roman" w:hAnsi="Times New Roman" w:cs="Times New Roman"/>
        </w:rPr>
        <w:t xml:space="preserve"> (Porezna uprava)</w:t>
      </w:r>
      <w:r w:rsidR="00F35328">
        <w:rPr>
          <w:rFonts w:ascii="Times New Roman" w:hAnsi="Times New Roman" w:cs="Times New Roman"/>
        </w:rPr>
        <w:t xml:space="preserve"> u iznosu 5.389,61 kuna.</w:t>
      </w:r>
    </w:p>
    <w:p w:rsidR="006100EE" w:rsidRDefault="006100EE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351 Subvencije trgovačkim društvima u javnom sektoru </w:t>
      </w:r>
      <w:r>
        <w:rPr>
          <w:rFonts w:ascii="Times New Roman" w:hAnsi="Times New Roman" w:cs="Times New Roman"/>
        </w:rPr>
        <w:t xml:space="preserve">planirane su u iznosu 1.430.000,00 a izvršene su u iznosu 1.432.509,42 kuna što je 0,18% više od plana a u odnosu na 2020.godinu 20,97 % više. Rashod se odnosi na </w:t>
      </w:r>
      <w:r w:rsidR="000D25A8">
        <w:rPr>
          <w:rFonts w:ascii="Times New Roman" w:hAnsi="Times New Roman" w:cs="Times New Roman"/>
        </w:rPr>
        <w:t>subvenciju trgovačkom društvu Zemunik Odvodnja d.o.o. za redovno poslovanje u iznosu 632.187,40 kuna, te izgradnju kanalizacije i vodnih građevina u iznosu 809.322,02 kuna.</w:t>
      </w:r>
    </w:p>
    <w:p w:rsidR="00CC4290" w:rsidRDefault="00CC4290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363 Pomoći unutar općeg proračuna</w:t>
      </w:r>
      <w:r w:rsidR="009A5E85">
        <w:rPr>
          <w:rFonts w:ascii="Times New Roman" w:hAnsi="Times New Roman" w:cs="Times New Roman"/>
        </w:rPr>
        <w:t xml:space="preserve"> planirane su u iznosu 312.000,00 kuna a ostvarene su u iznosu 299.830,15 kuna što je 3,90% manje od plana. Rashod se odnosi na financiranje troškova za </w:t>
      </w:r>
      <w:r w:rsidR="009A5E85">
        <w:rPr>
          <w:rFonts w:ascii="Times New Roman" w:hAnsi="Times New Roman" w:cs="Times New Roman"/>
        </w:rPr>
        <w:lastRenderedPageBreak/>
        <w:t>produženi boravak djece u školi u iznosu 28.233,28 kuna, tekuće pomoći općinskim proračunima u iznosu 4.900,00 kuna,</w:t>
      </w:r>
      <w:r w:rsidR="007769C9">
        <w:rPr>
          <w:rFonts w:ascii="Times New Roman" w:hAnsi="Times New Roman" w:cs="Times New Roman"/>
        </w:rPr>
        <w:t xml:space="preserve"> kapitalne pomoći županijskom proračunu Zadarske županije u iznosu 266.696,87 kuna u svrhu obnove školskog igrališta.</w:t>
      </w:r>
    </w:p>
    <w:p w:rsidR="000B19FE" w:rsidRDefault="000B19FE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372 Ostale naknade građanima i kućanstvima iz proračuna</w:t>
      </w:r>
      <w:r>
        <w:rPr>
          <w:rFonts w:ascii="Times New Roman" w:hAnsi="Times New Roman" w:cs="Times New Roman"/>
        </w:rPr>
        <w:t xml:space="preserve"> planirane su u iznosu 633.500,00 kuna a ostvarene su u iznosu 620.470,88 kuna što je 2,06% manje od planiranog a u odnosu na 2020. godinu za 36,53 % više. Rashod se odnosi na pomoć obiteljima i kućanstvima u iznosu 150.635,00 kuna ( jednokratne novčane pomoći, naknade za novorođenče, Božićnice umirovljenicima) , pomoć osobama s invaliditetom u iznosu 1.500,00 kuna, stipendije studentima u iznosu 157.900,00 kuna, sufinanciranje cijene prijevoza srednjoškolcima u iznosu 72.810,78 kuna, sufinanciranje programa pomoći i njege u kući u iznosu 75.500,00 kuna, </w:t>
      </w:r>
      <w:r w:rsidR="00137F6D">
        <w:rPr>
          <w:rFonts w:ascii="Times New Roman" w:hAnsi="Times New Roman" w:cs="Times New Roman"/>
        </w:rPr>
        <w:t>financiranje udžbenika osnovnoškolcima u iznosu 119.784,67 kuna, pomoći za potresom pogođena područja u iznosu 35.901,65 kuna, pomoći obiteljima u naravi u iznosu 4.938,78 kuna.</w:t>
      </w:r>
    </w:p>
    <w:p w:rsidR="00434282" w:rsidRDefault="00434282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381 Tekuće donacije </w:t>
      </w:r>
      <w:r>
        <w:rPr>
          <w:rFonts w:ascii="Times New Roman" w:hAnsi="Times New Roman" w:cs="Times New Roman"/>
        </w:rPr>
        <w:t xml:space="preserve">izvršene su u iznosu 460.151,02 što je 16,49% manje od plana a u odnosu na 2020. godinu 28,41% više. Rashod se odnosi na tekuće  pomoći zdravstvenim neprofitnim organizacijama u iznosu 2.000,00 kuna, tekuće donacije vjerskim zajednicama u iznosu 2.000,00 kuna, tekuće donacije udrugama i političkim strankama u iznosu 106.254,43 kuna, tekuće donacije sportskim društvima u iznosu 166.000,00 kuna, </w:t>
      </w:r>
      <w:r w:rsidR="0075499D">
        <w:rPr>
          <w:rFonts w:ascii="Times New Roman" w:hAnsi="Times New Roman" w:cs="Times New Roman"/>
        </w:rPr>
        <w:t>donacije kulturnim društvima u iznosu 15.000,00 kuna, donacija Gorska služba spašavanja stanica Zadar u iznosu 3.000,00 kuna</w:t>
      </w:r>
      <w:r w:rsidR="00E52FC6">
        <w:rPr>
          <w:rFonts w:ascii="Times New Roman" w:hAnsi="Times New Roman" w:cs="Times New Roman"/>
        </w:rPr>
        <w:t>, tekuće donacije u naravi 8 voda za nogometno igralište) u iznosu 162.896,59 kuna.</w:t>
      </w:r>
    </w:p>
    <w:p w:rsidR="00B03F6E" w:rsidRDefault="00B03F6E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421 Građevinski objekti </w:t>
      </w:r>
      <w:r>
        <w:rPr>
          <w:rFonts w:ascii="Times New Roman" w:hAnsi="Times New Roman" w:cs="Times New Roman"/>
        </w:rPr>
        <w:t xml:space="preserve">– rashod je izvršen u iznosu 1.806.031,80 kuna što je 3,16% manje od plana a u odnosu na 2020. godinu 44,21% manje. Rashod se odnosi na pripremne radove za izgradnju sportske dvorane u iznosu 97.287,58 kuna, rekonstrukciju nerazvrstanih cesta u iznosu 231.173,84 kuna, izgradnju vodovodne mreže i kanalizacije u iznosu 178.837,50 kuna, izgradnju energetskih i komunikacijskih vodova u iznosu 930.526,00 kuna, izgradnju spomenika Mons. Ivan </w:t>
      </w:r>
      <w:proofErr w:type="spellStart"/>
      <w:r>
        <w:rPr>
          <w:rFonts w:ascii="Times New Roman" w:hAnsi="Times New Roman" w:cs="Times New Roman"/>
        </w:rPr>
        <w:t>Prenđa</w:t>
      </w:r>
      <w:proofErr w:type="spellEnd"/>
      <w:r>
        <w:rPr>
          <w:rFonts w:ascii="Times New Roman" w:hAnsi="Times New Roman" w:cs="Times New Roman"/>
        </w:rPr>
        <w:t xml:space="preserve"> u iznosu 289.904,38 kuna,, izgradnju javne rasvjete 15.802,50 kuna, izgradnju ogradnog zida groblje – Zemunik u iznosu 62.500,00 kuna.</w:t>
      </w:r>
    </w:p>
    <w:p w:rsidR="00A05993" w:rsidRDefault="00A05993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422 Postrojenja i oprema</w:t>
      </w:r>
      <w:r>
        <w:rPr>
          <w:rFonts w:ascii="Times New Roman" w:hAnsi="Times New Roman" w:cs="Times New Roman"/>
        </w:rPr>
        <w:t>- Rashod je izvršen u iznosu 287.085,36 kuna što je 6,03% manje od plana a u odnosu na 2020. godinu 2,29% manje. Rashod se odnosi na nabavu računala i računalne opreme u iznosu 32.851,00 kuna, uredski namještaj u iznosu 19.425,00 kuna, uredsku opremu u iznosu 3.939,75 kuna, nabavu telefona u iznosu 5.033,10 kuna, opreme za grijanje i hlađenje u iznosu 24.875,00 kuna, oprema za održavanje i zaštitu u iznosu 28.282,88 kuna, sportsku opremu u iznosu 88.257,42 kuna, uređaje u iznosu 1.825,50 kuna, oprema</w:t>
      </w:r>
      <w:r w:rsidR="004641D8">
        <w:rPr>
          <w:rFonts w:ascii="Times New Roman" w:hAnsi="Times New Roman" w:cs="Times New Roman"/>
        </w:rPr>
        <w:t xml:space="preserve"> (prometna oprema i signalizacija)</w:t>
      </w:r>
      <w:r>
        <w:rPr>
          <w:rFonts w:ascii="Times New Roman" w:hAnsi="Times New Roman" w:cs="Times New Roman"/>
        </w:rPr>
        <w:t xml:space="preserve"> u iznosu </w:t>
      </w:r>
      <w:r w:rsidR="004641D8">
        <w:rPr>
          <w:rFonts w:ascii="Times New Roman" w:hAnsi="Times New Roman" w:cs="Times New Roman"/>
        </w:rPr>
        <w:t>29.687,50</w:t>
      </w:r>
      <w:r>
        <w:rPr>
          <w:rFonts w:ascii="Times New Roman" w:hAnsi="Times New Roman" w:cs="Times New Roman"/>
        </w:rPr>
        <w:t xml:space="preserve"> kuna.</w:t>
      </w:r>
      <w:r w:rsidR="004641D8">
        <w:rPr>
          <w:rFonts w:ascii="Times New Roman" w:hAnsi="Times New Roman" w:cs="Times New Roman"/>
        </w:rPr>
        <w:t xml:space="preserve"> Ostala oprema( drvena kućica ) u iznosu 27.500,00 kuna.</w:t>
      </w:r>
    </w:p>
    <w:p w:rsidR="00645E2C" w:rsidRDefault="00645E2C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426 Nematerijalna proizvedena imovina </w:t>
      </w:r>
      <w:r w:rsidR="004F536E">
        <w:rPr>
          <w:rFonts w:ascii="Times New Roman" w:hAnsi="Times New Roman" w:cs="Times New Roman"/>
        </w:rPr>
        <w:t xml:space="preserve">– Rashod je izvršen u iznosu 632.250,00 kuna što je 1,37% manje od plana a u odnosu na 2020. godinu 376,27% više. Rashod se odnosi na </w:t>
      </w:r>
      <w:r w:rsidR="002B24A0">
        <w:rPr>
          <w:rFonts w:ascii="Times New Roman" w:hAnsi="Times New Roman" w:cs="Times New Roman"/>
        </w:rPr>
        <w:t>izradu projektne dokumentacije uređenja okoliša dječjeg vrtića, izradu projektne dokumentacije odvodnje  otpadnih voda, izradu projekta modernizacije javne rasvjete , izradu projekta sportske dvorane  i Izmjena i dopuna PPUO.</w:t>
      </w:r>
    </w:p>
    <w:p w:rsidR="00317218" w:rsidRDefault="00317218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451  Dodatna ulaganja na građevinskim objektima  -</w:t>
      </w:r>
      <w:r>
        <w:rPr>
          <w:rFonts w:ascii="Times New Roman" w:hAnsi="Times New Roman" w:cs="Times New Roman"/>
        </w:rPr>
        <w:t xml:space="preserve">Rashod je planiran u iznosu 86500,00 a izvršen je u iznosu 81.815,03 kuna što je 5,42% manje od plana a u odnosu na 2020. godinu 83,94% manje. Rashod se odnosi </w:t>
      </w:r>
      <w:r w:rsidR="009756D3">
        <w:rPr>
          <w:rFonts w:ascii="Times New Roman" w:hAnsi="Times New Roman" w:cs="Times New Roman"/>
        </w:rPr>
        <w:t>uređenje dječjeg vrtića Zvjezdice u iznosu 16.208,78 kuna , te dodatna ulaganja na sportskim igralištima u iznosu 65.606,25 kuna .</w:t>
      </w:r>
    </w:p>
    <w:p w:rsidR="005B6F70" w:rsidRDefault="005B6F70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544 Otplate glavnice primljenih kredita i zajmova- </w:t>
      </w:r>
      <w:r>
        <w:rPr>
          <w:rFonts w:ascii="Times New Roman" w:hAnsi="Times New Roman" w:cs="Times New Roman"/>
        </w:rPr>
        <w:t>Rashod je izvršen u iznosu 229.267,08 kuna a odnosi se na otplatu dugoročnog kredita kod OTP banke .</w:t>
      </w:r>
    </w:p>
    <w:p w:rsidR="00F07E96" w:rsidRDefault="00F07E96" w:rsidP="0033167B">
      <w:pPr>
        <w:pStyle w:val="Bezproreda"/>
        <w:rPr>
          <w:rFonts w:ascii="Times New Roman" w:hAnsi="Times New Roman" w:cs="Times New Roman"/>
        </w:rPr>
      </w:pPr>
    </w:p>
    <w:p w:rsidR="00F07E96" w:rsidRDefault="00F07E96" w:rsidP="0033167B">
      <w:pPr>
        <w:pStyle w:val="Bezproreda"/>
        <w:rPr>
          <w:rFonts w:ascii="Times New Roman" w:hAnsi="Times New Roman" w:cs="Times New Roman"/>
        </w:rPr>
      </w:pPr>
    </w:p>
    <w:p w:rsidR="00F07E96" w:rsidRPr="004F741C" w:rsidRDefault="00F07E96" w:rsidP="0033167B">
      <w:pPr>
        <w:pStyle w:val="Bezproreda"/>
        <w:rPr>
          <w:rFonts w:ascii="Times New Roman" w:hAnsi="Times New Roman" w:cs="Times New Roman"/>
          <w:b/>
          <w:bCs/>
        </w:rPr>
      </w:pPr>
    </w:p>
    <w:p w:rsidR="00CC2B57" w:rsidRPr="004F741C" w:rsidRDefault="00CC2B57" w:rsidP="0033167B">
      <w:pPr>
        <w:pStyle w:val="Bezproreda"/>
        <w:rPr>
          <w:rFonts w:ascii="Times New Roman" w:hAnsi="Times New Roman" w:cs="Times New Roman"/>
          <w:b/>
          <w:bCs/>
        </w:rPr>
      </w:pPr>
      <w:r w:rsidRPr="004F741C">
        <w:rPr>
          <w:rFonts w:ascii="Times New Roman" w:hAnsi="Times New Roman" w:cs="Times New Roman"/>
          <w:b/>
          <w:bCs/>
        </w:rPr>
        <w:t xml:space="preserve">OBVEZE </w:t>
      </w:r>
    </w:p>
    <w:p w:rsidR="00CC2B57" w:rsidRDefault="00CC2B57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Općine Zemunik Donji i proračunskog korisnika Dječji vrtić Zvjezdice na dan 31. 12. 2021. godine iznose 2.040.399 kuna od čega se 1.886.233 kuna odnosi na obveze Općine Zemunik Donji a 154.166 kuna na obveze dječjeg vrtića Zvjezdice. </w:t>
      </w:r>
    </w:p>
    <w:p w:rsidR="00CC2B57" w:rsidRDefault="00CC2B57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Dospjele obveze Općine Zemunik Donji odnose se na </w:t>
      </w:r>
      <w:r w:rsidR="00751BB8">
        <w:rPr>
          <w:rFonts w:ascii="Times New Roman" w:hAnsi="Times New Roman" w:cs="Times New Roman"/>
        </w:rPr>
        <w:t xml:space="preserve">obveze za materijalne rashode u iznosu 192.547,18 kuna, obveze za financijske rashode u iznosu 670,90 kuna, obveze za naknade građanima i kućanstvima u iznosu 5.144,77 kuna, obveze za kapitalne pomoći trgovačkim društvima (Vodovod d.o.o. Zadar) u iznosu 118.366,40 kuna, obveze za jamčevine u iznosu 216.119,85 kuna ( jamčevina </w:t>
      </w:r>
      <w:r w:rsidR="00751BB8">
        <w:rPr>
          <w:rFonts w:ascii="Times New Roman" w:hAnsi="Times New Roman" w:cs="Times New Roman"/>
        </w:rPr>
        <w:lastRenderedPageBreak/>
        <w:t xml:space="preserve">za prodaju građevinskog zemljišta) , obveze na naplaćene tuđe prihode ( NUV) 5.060,45 kuna, obveze za proračunskog korisnika 1.200,00 kuna, za nabavu </w:t>
      </w:r>
      <w:proofErr w:type="spellStart"/>
      <w:r w:rsidR="00751BB8">
        <w:rPr>
          <w:rFonts w:ascii="Times New Roman" w:hAnsi="Times New Roman" w:cs="Times New Roman"/>
        </w:rPr>
        <w:t>neproizvedene</w:t>
      </w:r>
      <w:proofErr w:type="spellEnd"/>
      <w:r w:rsidR="00751BB8">
        <w:rPr>
          <w:rFonts w:ascii="Times New Roman" w:hAnsi="Times New Roman" w:cs="Times New Roman"/>
        </w:rPr>
        <w:t xml:space="preserve"> dugotrajne imovine u iznosu 13.000,00 kuna ( projekt), obveze za građevinske objekte u iznosu 70.568,84 kuna, </w:t>
      </w:r>
      <w:r w:rsidR="0010747F">
        <w:rPr>
          <w:rFonts w:ascii="Times New Roman" w:hAnsi="Times New Roman" w:cs="Times New Roman"/>
        </w:rPr>
        <w:t>nematerijalnu imovinu u iznosu 100.000,00 kuna,. Nedospjele obveze odnose se na obveze za kredite u iznosu 20.542,25 kuna i nedospjele obveze za zaposlene (plaća za prosinac 2021. godine u iznosu ) 91.122,75 kuna.</w:t>
      </w:r>
    </w:p>
    <w:p w:rsidR="0010747F" w:rsidRDefault="0010747F" w:rsidP="0033167B">
      <w:pPr>
        <w:pStyle w:val="Bezproreda"/>
        <w:rPr>
          <w:rFonts w:ascii="Times New Roman" w:hAnsi="Times New Roman" w:cs="Times New Roman"/>
        </w:rPr>
      </w:pPr>
    </w:p>
    <w:p w:rsidR="0010747F" w:rsidRDefault="0010747F" w:rsidP="0033167B">
      <w:pPr>
        <w:pStyle w:val="Bezproreda"/>
        <w:rPr>
          <w:rFonts w:ascii="Times New Roman" w:hAnsi="Times New Roman" w:cs="Times New Roman"/>
        </w:rPr>
      </w:pPr>
    </w:p>
    <w:p w:rsidR="0010747F" w:rsidRDefault="0010747F" w:rsidP="0033167B">
      <w:pPr>
        <w:pStyle w:val="Bezproreda"/>
        <w:rPr>
          <w:rFonts w:ascii="Times New Roman" w:hAnsi="Times New Roman" w:cs="Times New Roman"/>
        </w:rPr>
      </w:pPr>
    </w:p>
    <w:p w:rsidR="0010747F" w:rsidRDefault="0010747F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747F" w:rsidRDefault="0010747F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10747F" w:rsidRDefault="0010747F" w:rsidP="0033167B">
      <w:pPr>
        <w:pStyle w:val="Bezproreda"/>
        <w:rPr>
          <w:rFonts w:ascii="Times New Roman" w:hAnsi="Times New Roman" w:cs="Times New Roman"/>
        </w:rPr>
      </w:pPr>
    </w:p>
    <w:p w:rsidR="0010747F" w:rsidRPr="005B6F70" w:rsidRDefault="0010747F" w:rsidP="0033167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 </w:t>
      </w:r>
    </w:p>
    <w:p w:rsidR="006B298A" w:rsidRPr="00E54AA0" w:rsidRDefault="006B298A" w:rsidP="0033167B">
      <w:pPr>
        <w:pStyle w:val="Bezproreda"/>
        <w:rPr>
          <w:rFonts w:ascii="Times New Roman" w:hAnsi="Times New Roman" w:cs="Times New Roman"/>
        </w:rPr>
      </w:pPr>
    </w:p>
    <w:p w:rsidR="006B298A" w:rsidRPr="00E54AA0" w:rsidRDefault="006B298A" w:rsidP="0033167B">
      <w:pPr>
        <w:pStyle w:val="Bezproreda"/>
        <w:rPr>
          <w:rFonts w:ascii="Times New Roman" w:hAnsi="Times New Roman" w:cs="Times New Roman"/>
          <w:color w:val="FF0000"/>
        </w:rPr>
      </w:pPr>
    </w:p>
    <w:p w:rsidR="008A4FB3" w:rsidRPr="00747F48" w:rsidRDefault="008A4FB3" w:rsidP="0033167B">
      <w:pPr>
        <w:pStyle w:val="Bezproreda"/>
        <w:rPr>
          <w:rFonts w:ascii="Times New Roman" w:hAnsi="Times New Roman" w:cs="Times New Roman"/>
          <w:b/>
          <w:bCs/>
          <w:color w:val="FF0000"/>
        </w:rPr>
      </w:pPr>
    </w:p>
    <w:p w:rsidR="00E41E11" w:rsidRPr="00747F48" w:rsidRDefault="00E41E11" w:rsidP="0033167B">
      <w:pPr>
        <w:pStyle w:val="Bezproreda"/>
        <w:rPr>
          <w:rFonts w:ascii="Times New Roman" w:hAnsi="Times New Roman" w:cs="Times New Roman"/>
          <w:color w:val="FF0000"/>
        </w:rPr>
      </w:pPr>
    </w:p>
    <w:p w:rsidR="0033167B" w:rsidRDefault="0033167B" w:rsidP="0033167B"/>
    <w:bookmarkEnd w:id="0"/>
    <w:p w:rsidR="0091432E" w:rsidRDefault="0091432E"/>
    <w:sectPr w:rsidR="00914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7B"/>
    <w:rsid w:val="00033E85"/>
    <w:rsid w:val="00034E67"/>
    <w:rsid w:val="0005225B"/>
    <w:rsid w:val="00067BB0"/>
    <w:rsid w:val="000718F8"/>
    <w:rsid w:val="00083260"/>
    <w:rsid w:val="00094DF5"/>
    <w:rsid w:val="000B19FE"/>
    <w:rsid w:val="000B7D1E"/>
    <w:rsid w:val="000C7DC0"/>
    <w:rsid w:val="000D25A8"/>
    <w:rsid w:val="000E5E86"/>
    <w:rsid w:val="000E73F9"/>
    <w:rsid w:val="000F016A"/>
    <w:rsid w:val="0010747F"/>
    <w:rsid w:val="0011096D"/>
    <w:rsid w:val="00115797"/>
    <w:rsid w:val="00122499"/>
    <w:rsid w:val="00137F6D"/>
    <w:rsid w:val="001749CC"/>
    <w:rsid w:val="0018565C"/>
    <w:rsid w:val="001A3334"/>
    <w:rsid w:val="0025063F"/>
    <w:rsid w:val="00267163"/>
    <w:rsid w:val="002B24A0"/>
    <w:rsid w:val="002D6266"/>
    <w:rsid w:val="002E17CD"/>
    <w:rsid w:val="00317218"/>
    <w:rsid w:val="0033167B"/>
    <w:rsid w:val="00342AE3"/>
    <w:rsid w:val="0035476C"/>
    <w:rsid w:val="003B4253"/>
    <w:rsid w:val="003B550C"/>
    <w:rsid w:val="00406112"/>
    <w:rsid w:val="00414E29"/>
    <w:rsid w:val="00434282"/>
    <w:rsid w:val="004641D8"/>
    <w:rsid w:val="00464346"/>
    <w:rsid w:val="00475604"/>
    <w:rsid w:val="00482587"/>
    <w:rsid w:val="00497340"/>
    <w:rsid w:val="004E41FF"/>
    <w:rsid w:val="004F536E"/>
    <w:rsid w:val="004F741C"/>
    <w:rsid w:val="00584755"/>
    <w:rsid w:val="005A6BFB"/>
    <w:rsid w:val="005B6F70"/>
    <w:rsid w:val="006100EE"/>
    <w:rsid w:val="00645E2C"/>
    <w:rsid w:val="006B298A"/>
    <w:rsid w:val="006B7589"/>
    <w:rsid w:val="006F1A0A"/>
    <w:rsid w:val="00747F48"/>
    <w:rsid w:val="00751BB8"/>
    <w:rsid w:val="0075499D"/>
    <w:rsid w:val="007769C9"/>
    <w:rsid w:val="00790201"/>
    <w:rsid w:val="007E6A4D"/>
    <w:rsid w:val="00800AE9"/>
    <w:rsid w:val="00816F3A"/>
    <w:rsid w:val="008179CE"/>
    <w:rsid w:val="008A4FB3"/>
    <w:rsid w:val="009073DE"/>
    <w:rsid w:val="00911535"/>
    <w:rsid w:val="009141EE"/>
    <w:rsid w:val="0091432E"/>
    <w:rsid w:val="009211F5"/>
    <w:rsid w:val="00957504"/>
    <w:rsid w:val="009756D3"/>
    <w:rsid w:val="00984C1D"/>
    <w:rsid w:val="00997EBF"/>
    <w:rsid w:val="009A5E85"/>
    <w:rsid w:val="009B2296"/>
    <w:rsid w:val="009D040B"/>
    <w:rsid w:val="009E32DA"/>
    <w:rsid w:val="009F39C1"/>
    <w:rsid w:val="00A05993"/>
    <w:rsid w:val="00A07F89"/>
    <w:rsid w:val="00A11E27"/>
    <w:rsid w:val="00A14B4A"/>
    <w:rsid w:val="00A74349"/>
    <w:rsid w:val="00A876C5"/>
    <w:rsid w:val="00AF0000"/>
    <w:rsid w:val="00B03F6E"/>
    <w:rsid w:val="00B271AD"/>
    <w:rsid w:val="00B2782D"/>
    <w:rsid w:val="00B77F20"/>
    <w:rsid w:val="00B83EA7"/>
    <w:rsid w:val="00BA13D6"/>
    <w:rsid w:val="00BA57DD"/>
    <w:rsid w:val="00BF6115"/>
    <w:rsid w:val="00C00EDC"/>
    <w:rsid w:val="00CC042D"/>
    <w:rsid w:val="00CC0988"/>
    <w:rsid w:val="00CC28A1"/>
    <w:rsid w:val="00CC2B57"/>
    <w:rsid w:val="00CC4290"/>
    <w:rsid w:val="00CD10BC"/>
    <w:rsid w:val="00CF207D"/>
    <w:rsid w:val="00DA1D14"/>
    <w:rsid w:val="00E060F8"/>
    <w:rsid w:val="00E41E11"/>
    <w:rsid w:val="00E52FC6"/>
    <w:rsid w:val="00E54AA0"/>
    <w:rsid w:val="00ED4629"/>
    <w:rsid w:val="00F07E96"/>
    <w:rsid w:val="00F35328"/>
    <w:rsid w:val="00FA5C89"/>
    <w:rsid w:val="00FB4645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F968"/>
  <w15:chartTrackingRefBased/>
  <w15:docId w15:val="{3FDF4265-AECC-43A7-805B-CDD24E13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7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167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33167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A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FD4D-2854-40F1-B057-DBEE04D5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110</cp:revision>
  <dcterms:created xsi:type="dcterms:W3CDTF">2022-05-06T06:09:00Z</dcterms:created>
  <dcterms:modified xsi:type="dcterms:W3CDTF">2022-06-24T09:40:00Z</dcterms:modified>
</cp:coreProperties>
</file>