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7E2E7" w14:textId="77777777" w:rsidR="00752888" w:rsidRPr="003C7FB3" w:rsidRDefault="00752888" w:rsidP="00752888">
      <w:pPr>
        <w:tabs>
          <w:tab w:val="left" w:pos="1134"/>
        </w:tabs>
        <w:jc w:val="center"/>
        <w:rPr>
          <w:rFonts w:ascii="Arial" w:hAnsi="Arial"/>
          <w:sz w:val="24"/>
        </w:rPr>
      </w:pPr>
      <w:bookmarkStart w:id="0" w:name="_Hlk22020009"/>
    </w:p>
    <w:p w14:paraId="346889D1" w14:textId="1699F959" w:rsidR="00752888" w:rsidRPr="003C7FB3" w:rsidRDefault="00752888" w:rsidP="00752888">
      <w:pPr>
        <w:spacing w:line="276" w:lineRule="auto"/>
        <w:rPr>
          <w:rFonts w:ascii="Times New Roman" w:eastAsia="Calibri" w:hAnsi="Times New Roman"/>
          <w:b w:val="0"/>
          <w:w w:val="100"/>
          <w:sz w:val="24"/>
          <w:szCs w:val="24"/>
        </w:rPr>
      </w:pPr>
      <w:r w:rsidRPr="003C7FB3">
        <w:rPr>
          <w:rFonts w:ascii="Times New Roman" w:eastAsia="Calibri" w:hAnsi="Times New Roman"/>
          <w:b w:val="0"/>
          <w:w w:val="100"/>
          <w:sz w:val="24"/>
          <w:szCs w:val="24"/>
        </w:rPr>
        <w:t>Temeljem članka 9</w:t>
      </w:r>
      <w:r w:rsidR="00CF17B5">
        <w:rPr>
          <w:rFonts w:ascii="Times New Roman" w:eastAsia="Calibri" w:hAnsi="Times New Roman"/>
          <w:b w:val="0"/>
          <w:w w:val="100"/>
          <w:sz w:val="24"/>
          <w:szCs w:val="24"/>
        </w:rPr>
        <w:t>6</w:t>
      </w:r>
      <w:r w:rsidRPr="003C7FB3">
        <w:rPr>
          <w:rFonts w:ascii="Times New Roman" w:eastAsia="Calibri" w:hAnsi="Times New Roman"/>
          <w:b w:val="0"/>
          <w:w w:val="100"/>
          <w:sz w:val="24"/>
          <w:szCs w:val="24"/>
        </w:rPr>
        <w:t>.</w:t>
      </w:r>
      <w:r w:rsidR="00CF17B5">
        <w:rPr>
          <w:rFonts w:ascii="Times New Roman" w:eastAsia="Calibri" w:hAnsi="Times New Roman"/>
          <w:b w:val="0"/>
          <w:w w:val="100"/>
          <w:sz w:val="24"/>
          <w:szCs w:val="24"/>
        </w:rPr>
        <w:t xml:space="preserve"> stavak 3. </w:t>
      </w:r>
      <w:r w:rsidRPr="003C7FB3">
        <w:rPr>
          <w:rFonts w:ascii="Times New Roman" w:eastAsia="Calibri" w:hAnsi="Times New Roman"/>
          <w:b w:val="0"/>
          <w:w w:val="100"/>
          <w:sz w:val="24"/>
          <w:szCs w:val="24"/>
        </w:rPr>
        <w:t xml:space="preserve"> Zakona o prostornom uređenju („Narodne novine“ broj</w:t>
      </w:r>
      <w:r w:rsidRPr="003C7FB3">
        <w:rPr>
          <w:rFonts w:ascii="Times New Roman" w:eastAsia="Calibri" w:hAnsi="Times New Roman"/>
          <w:b w:val="0"/>
          <w:color w:val="414145"/>
          <w:w w:val="100"/>
          <w:szCs w:val="22"/>
          <w:shd w:val="clear" w:color="auto" w:fill="E4E4E7"/>
        </w:rPr>
        <w:t xml:space="preserve"> </w:t>
      </w:r>
      <w:hyperlink r:id="rId4" w:tgtFrame="_blank" w:history="1">
        <w:r w:rsidRPr="00C62AA8">
          <w:rPr>
            <w:rFonts w:ascii="Times New Roman" w:eastAsia="Calibri" w:hAnsi="Times New Roman"/>
            <w:b w:val="0"/>
            <w:w w:val="100"/>
            <w:szCs w:val="22"/>
          </w:rPr>
          <w:t>153/13</w:t>
        </w:r>
      </w:hyperlink>
      <w:r w:rsidRPr="003C7FB3">
        <w:rPr>
          <w:rFonts w:ascii="Times New Roman" w:eastAsia="Calibri" w:hAnsi="Times New Roman"/>
          <w:b w:val="0"/>
          <w:w w:val="100"/>
          <w:szCs w:val="22"/>
        </w:rPr>
        <w:t>, </w:t>
      </w:r>
      <w:hyperlink r:id="rId5" w:tgtFrame="_blank" w:history="1">
        <w:r w:rsidRPr="00C62AA8">
          <w:rPr>
            <w:rFonts w:ascii="Times New Roman" w:eastAsia="Calibri" w:hAnsi="Times New Roman"/>
            <w:b w:val="0"/>
            <w:w w:val="100"/>
            <w:szCs w:val="22"/>
          </w:rPr>
          <w:t>65/17</w:t>
        </w:r>
      </w:hyperlink>
      <w:r w:rsidRPr="003C7FB3">
        <w:rPr>
          <w:rFonts w:ascii="Times New Roman" w:eastAsia="Calibri" w:hAnsi="Times New Roman"/>
          <w:b w:val="0"/>
          <w:w w:val="100"/>
          <w:szCs w:val="22"/>
        </w:rPr>
        <w:t>, </w:t>
      </w:r>
      <w:hyperlink r:id="rId6" w:tgtFrame="_blank" w:history="1">
        <w:r w:rsidRPr="00C62AA8">
          <w:rPr>
            <w:rFonts w:ascii="Times New Roman" w:eastAsia="Calibri" w:hAnsi="Times New Roman"/>
            <w:b w:val="0"/>
            <w:w w:val="100"/>
            <w:szCs w:val="22"/>
          </w:rPr>
          <w:t>114/18</w:t>
        </w:r>
      </w:hyperlink>
      <w:r w:rsidRPr="00C62AA8">
        <w:rPr>
          <w:rFonts w:ascii="Times New Roman" w:eastAsia="Calibri" w:hAnsi="Times New Roman"/>
          <w:b w:val="0"/>
          <w:w w:val="100"/>
          <w:szCs w:val="22"/>
        </w:rPr>
        <w:t>, 39/19</w:t>
      </w:r>
      <w:r w:rsidRPr="003C7FB3">
        <w:rPr>
          <w:rFonts w:ascii="Times New Roman" w:eastAsia="Calibri" w:hAnsi="Times New Roman"/>
          <w:b w:val="0"/>
          <w:w w:val="100"/>
          <w:sz w:val="24"/>
          <w:szCs w:val="24"/>
        </w:rPr>
        <w:t xml:space="preserve">), Jedinstveni upravni odjel Općine Zemunik Donji </w:t>
      </w:r>
      <w:r w:rsidR="00CF17B5">
        <w:rPr>
          <w:rFonts w:ascii="Times New Roman" w:eastAsia="Calibri" w:hAnsi="Times New Roman"/>
          <w:b w:val="0"/>
          <w:w w:val="100"/>
          <w:sz w:val="24"/>
          <w:szCs w:val="24"/>
        </w:rPr>
        <w:t>obavještava o provedbi</w:t>
      </w:r>
    </w:p>
    <w:p w14:paraId="297BDEDC" w14:textId="77777777" w:rsidR="00752888" w:rsidRPr="003C7FB3" w:rsidRDefault="00752888" w:rsidP="00752888">
      <w:pPr>
        <w:jc w:val="center"/>
        <w:rPr>
          <w:rFonts w:ascii="Times New Roman" w:eastAsia="Calibri" w:hAnsi="Times New Roman"/>
          <w:w w:val="100"/>
          <w:sz w:val="24"/>
          <w:szCs w:val="24"/>
        </w:rPr>
      </w:pPr>
    </w:p>
    <w:p w14:paraId="33C9610A" w14:textId="2795F607" w:rsidR="00806115" w:rsidRDefault="00806115" w:rsidP="00752888">
      <w:pPr>
        <w:jc w:val="center"/>
        <w:rPr>
          <w:rFonts w:ascii="Times New Roman" w:eastAsia="Calibri" w:hAnsi="Times New Roman"/>
          <w:w w:val="100"/>
          <w:szCs w:val="22"/>
        </w:rPr>
      </w:pPr>
    </w:p>
    <w:p w14:paraId="10215FC9" w14:textId="1F41CD71" w:rsidR="00752888" w:rsidRPr="003C7FB3" w:rsidRDefault="00752888" w:rsidP="00CF17B5">
      <w:pPr>
        <w:jc w:val="center"/>
        <w:rPr>
          <w:rFonts w:ascii="Times New Roman" w:eastAsia="Calibri" w:hAnsi="Times New Roman"/>
          <w:w w:val="100"/>
          <w:szCs w:val="22"/>
        </w:rPr>
      </w:pPr>
      <w:r w:rsidRPr="003C7FB3">
        <w:rPr>
          <w:rFonts w:ascii="Times New Roman" w:eastAsia="Calibri" w:hAnsi="Times New Roman"/>
          <w:w w:val="100"/>
          <w:szCs w:val="22"/>
        </w:rPr>
        <w:t>JAVN</w:t>
      </w:r>
      <w:r w:rsidR="00CF17B5">
        <w:rPr>
          <w:rFonts w:ascii="Times New Roman" w:eastAsia="Calibri" w:hAnsi="Times New Roman"/>
          <w:w w:val="100"/>
          <w:szCs w:val="22"/>
        </w:rPr>
        <w:t>A</w:t>
      </w:r>
      <w:r w:rsidRPr="003C7FB3">
        <w:rPr>
          <w:rFonts w:ascii="Times New Roman" w:eastAsia="Calibri" w:hAnsi="Times New Roman"/>
          <w:w w:val="100"/>
          <w:szCs w:val="22"/>
        </w:rPr>
        <w:t xml:space="preserve">  RASPRAV</w:t>
      </w:r>
      <w:r w:rsidR="00CF17B5">
        <w:rPr>
          <w:rFonts w:ascii="Times New Roman" w:eastAsia="Calibri" w:hAnsi="Times New Roman"/>
          <w:w w:val="100"/>
          <w:szCs w:val="22"/>
        </w:rPr>
        <w:t>A</w:t>
      </w:r>
    </w:p>
    <w:p w14:paraId="06B9A99A" w14:textId="4A97EC0C" w:rsidR="00752888" w:rsidRPr="003C7FB3" w:rsidRDefault="00927BAD" w:rsidP="00CF17B5">
      <w:pPr>
        <w:jc w:val="center"/>
        <w:rPr>
          <w:rFonts w:ascii="Times New Roman" w:eastAsia="Calibri" w:hAnsi="Times New Roman"/>
          <w:w w:val="100"/>
          <w:szCs w:val="22"/>
        </w:rPr>
      </w:pPr>
      <w:bookmarkStart w:id="1" w:name="_Hlk21595642"/>
      <w:r w:rsidRPr="00927BAD">
        <w:rPr>
          <w:rFonts w:ascii="Times New Roman" w:eastAsia="Calibri" w:hAnsi="Times New Roman"/>
          <w:w w:val="100"/>
          <w:szCs w:val="22"/>
        </w:rPr>
        <w:t xml:space="preserve"> </w:t>
      </w:r>
      <w:r w:rsidR="00833B8D" w:rsidRPr="00927BAD">
        <w:rPr>
          <w:rFonts w:ascii="Times New Roman" w:eastAsia="Calibri" w:hAnsi="Times New Roman"/>
          <w:w w:val="100"/>
          <w:szCs w:val="22"/>
        </w:rPr>
        <w:t>Izmjena i dopuna urbanisti</w:t>
      </w:r>
      <w:r w:rsidR="00833B8D" w:rsidRPr="00927BAD">
        <w:rPr>
          <w:rFonts w:ascii="Times New Roman" w:eastAsia="Calibri" w:hAnsi="Times New Roman" w:hint="eastAsia"/>
          <w:w w:val="100"/>
          <w:szCs w:val="22"/>
        </w:rPr>
        <w:t>č</w:t>
      </w:r>
      <w:r w:rsidR="00833B8D" w:rsidRPr="00927BAD">
        <w:rPr>
          <w:rFonts w:ascii="Times New Roman" w:eastAsia="Calibri" w:hAnsi="Times New Roman"/>
          <w:w w:val="100"/>
          <w:szCs w:val="22"/>
        </w:rPr>
        <w:t>kog plana ure</w:t>
      </w:r>
      <w:r w:rsidR="00833B8D" w:rsidRPr="00927BAD">
        <w:rPr>
          <w:rFonts w:ascii="Times New Roman" w:eastAsia="Calibri" w:hAnsi="Times New Roman" w:hint="eastAsia"/>
          <w:w w:val="100"/>
          <w:szCs w:val="22"/>
        </w:rPr>
        <w:t>đ</w:t>
      </w:r>
      <w:r w:rsidR="00833B8D" w:rsidRPr="00927BAD">
        <w:rPr>
          <w:rFonts w:ascii="Times New Roman" w:eastAsia="Calibri" w:hAnsi="Times New Roman"/>
          <w:w w:val="100"/>
          <w:szCs w:val="22"/>
        </w:rPr>
        <w:t>enja Stambene zone 'Centar' - Zemunik Donji</w:t>
      </w:r>
    </w:p>
    <w:bookmarkEnd w:id="1"/>
    <w:p w14:paraId="1BAC33B1" w14:textId="77777777" w:rsidR="00752888" w:rsidRPr="003C7FB3" w:rsidRDefault="00752888" w:rsidP="00752888">
      <w:pPr>
        <w:jc w:val="center"/>
        <w:rPr>
          <w:rFonts w:ascii="Times New Roman" w:eastAsia="Calibri" w:hAnsi="Times New Roman"/>
          <w:w w:val="100"/>
          <w:szCs w:val="22"/>
        </w:rPr>
      </w:pPr>
    </w:p>
    <w:p w14:paraId="74755A83" w14:textId="5D72C5B5" w:rsidR="00CF17B5" w:rsidRPr="00CF17B5" w:rsidRDefault="00CF17B5" w:rsidP="00CF17B5">
      <w:pPr>
        <w:rPr>
          <w:rFonts w:ascii="Times New Roman" w:eastAsiaTheme="minorHAnsi" w:hAnsi="Times New Roman"/>
          <w:w w:val="100"/>
          <w:szCs w:val="22"/>
          <w:highlight w:val="yellow"/>
        </w:rPr>
      </w:pPr>
      <w:r w:rsidRPr="00833B8D">
        <w:rPr>
          <w:rFonts w:ascii="Times New Roman" w:eastAsiaTheme="minorHAnsi" w:hAnsi="Times New Roman"/>
          <w:b w:val="0"/>
          <w:w w:val="100"/>
          <w:szCs w:val="22"/>
        </w:rPr>
        <w:t>Javni uvid</w:t>
      </w:r>
      <w:r w:rsidR="00833B8D" w:rsidRPr="00833B8D">
        <w:rPr>
          <w:rFonts w:ascii="Times New Roman" w:eastAsia="Calibri" w:hAnsi="Times New Roman"/>
          <w:w w:val="100"/>
          <w:szCs w:val="22"/>
        </w:rPr>
        <w:t xml:space="preserve"> </w:t>
      </w:r>
      <w:r w:rsidR="00833B8D" w:rsidRPr="00833B8D">
        <w:rPr>
          <w:rFonts w:ascii="Times New Roman" w:eastAsia="Calibri" w:hAnsi="Times New Roman"/>
          <w:b w:val="0"/>
          <w:w w:val="100"/>
          <w:szCs w:val="22"/>
        </w:rPr>
        <w:t>Izmjena i dopuna urbanisti</w:t>
      </w:r>
      <w:r w:rsidR="00833B8D" w:rsidRPr="00833B8D">
        <w:rPr>
          <w:rFonts w:ascii="Times New Roman" w:eastAsia="Calibri" w:hAnsi="Times New Roman" w:hint="eastAsia"/>
          <w:b w:val="0"/>
          <w:w w:val="100"/>
          <w:szCs w:val="22"/>
        </w:rPr>
        <w:t>č</w:t>
      </w:r>
      <w:r w:rsidR="00833B8D" w:rsidRPr="00833B8D">
        <w:rPr>
          <w:rFonts w:ascii="Times New Roman" w:eastAsia="Calibri" w:hAnsi="Times New Roman"/>
          <w:b w:val="0"/>
          <w:w w:val="100"/>
          <w:szCs w:val="22"/>
        </w:rPr>
        <w:t>kog plana ure</w:t>
      </w:r>
      <w:r w:rsidR="00833B8D" w:rsidRPr="00833B8D">
        <w:rPr>
          <w:rFonts w:ascii="Times New Roman" w:eastAsia="Calibri" w:hAnsi="Times New Roman" w:hint="eastAsia"/>
          <w:b w:val="0"/>
          <w:w w:val="100"/>
          <w:szCs w:val="22"/>
        </w:rPr>
        <w:t>đ</w:t>
      </w:r>
      <w:r w:rsidR="00833B8D" w:rsidRPr="00833B8D">
        <w:rPr>
          <w:rFonts w:ascii="Times New Roman" w:eastAsia="Calibri" w:hAnsi="Times New Roman"/>
          <w:b w:val="0"/>
          <w:w w:val="100"/>
          <w:szCs w:val="22"/>
        </w:rPr>
        <w:t>enja Stambene zone 'Centar' - Zemunik Donji</w:t>
      </w:r>
      <w:r w:rsidRPr="00833B8D">
        <w:rPr>
          <w:rFonts w:ascii="Times New Roman" w:eastAsiaTheme="minorHAnsi" w:hAnsi="Times New Roman"/>
          <w:b w:val="0"/>
          <w:w w:val="100"/>
          <w:szCs w:val="22"/>
        </w:rPr>
        <w:t xml:space="preserve"> će  započeti  2</w:t>
      </w:r>
      <w:r w:rsidR="00833B8D" w:rsidRPr="00833B8D">
        <w:rPr>
          <w:rFonts w:ascii="Times New Roman" w:eastAsiaTheme="minorHAnsi" w:hAnsi="Times New Roman"/>
          <w:b w:val="0"/>
          <w:w w:val="100"/>
          <w:szCs w:val="22"/>
        </w:rPr>
        <w:t>6</w:t>
      </w:r>
      <w:r w:rsidRPr="00833B8D">
        <w:rPr>
          <w:rFonts w:ascii="Times New Roman" w:eastAsiaTheme="minorHAnsi" w:hAnsi="Times New Roman"/>
          <w:b w:val="0"/>
          <w:w w:val="100"/>
          <w:szCs w:val="22"/>
        </w:rPr>
        <w:t>. 0</w:t>
      </w:r>
      <w:r w:rsidR="00833B8D" w:rsidRPr="00833B8D">
        <w:rPr>
          <w:rFonts w:ascii="Times New Roman" w:eastAsiaTheme="minorHAnsi" w:hAnsi="Times New Roman"/>
          <w:b w:val="0"/>
          <w:w w:val="100"/>
          <w:szCs w:val="22"/>
        </w:rPr>
        <w:t>7</w:t>
      </w:r>
      <w:r w:rsidRPr="00833B8D">
        <w:rPr>
          <w:rFonts w:ascii="Times New Roman" w:eastAsiaTheme="minorHAnsi" w:hAnsi="Times New Roman"/>
          <w:b w:val="0"/>
          <w:w w:val="100"/>
          <w:szCs w:val="22"/>
        </w:rPr>
        <w:t>. 2021. g. i završiti 0</w:t>
      </w:r>
      <w:r w:rsidR="00833B8D" w:rsidRPr="00833B8D">
        <w:rPr>
          <w:rFonts w:ascii="Times New Roman" w:eastAsiaTheme="minorHAnsi" w:hAnsi="Times New Roman"/>
          <w:b w:val="0"/>
          <w:w w:val="100"/>
          <w:szCs w:val="22"/>
        </w:rPr>
        <w:t>3</w:t>
      </w:r>
      <w:r w:rsidRPr="00833B8D">
        <w:rPr>
          <w:rFonts w:ascii="Times New Roman" w:eastAsiaTheme="minorHAnsi" w:hAnsi="Times New Roman"/>
          <w:b w:val="0"/>
          <w:w w:val="100"/>
          <w:szCs w:val="22"/>
        </w:rPr>
        <w:t>. 0</w:t>
      </w:r>
      <w:r w:rsidR="00833B8D" w:rsidRPr="00833B8D">
        <w:rPr>
          <w:rFonts w:ascii="Times New Roman" w:eastAsiaTheme="minorHAnsi" w:hAnsi="Times New Roman"/>
          <w:b w:val="0"/>
          <w:w w:val="100"/>
          <w:szCs w:val="22"/>
        </w:rPr>
        <w:t>8</w:t>
      </w:r>
      <w:r w:rsidRPr="00833B8D">
        <w:rPr>
          <w:rFonts w:ascii="Times New Roman" w:eastAsiaTheme="minorHAnsi" w:hAnsi="Times New Roman"/>
          <w:b w:val="0"/>
          <w:w w:val="100"/>
          <w:szCs w:val="22"/>
        </w:rPr>
        <w:t>. 2021. g.</w:t>
      </w:r>
    </w:p>
    <w:p w14:paraId="551E58E3" w14:textId="6EFCAD67" w:rsidR="00CF17B5" w:rsidRPr="00CF17B5" w:rsidRDefault="00CF17B5" w:rsidP="00CF17B5">
      <w:pPr>
        <w:spacing w:after="200" w:line="276" w:lineRule="auto"/>
        <w:rPr>
          <w:rFonts w:ascii="Times New Roman" w:eastAsiaTheme="minorHAnsi" w:hAnsi="Times New Roman"/>
          <w:b w:val="0"/>
          <w:w w:val="100"/>
          <w:szCs w:val="22"/>
        </w:rPr>
      </w:pPr>
      <w:r w:rsidRPr="00833B8D">
        <w:rPr>
          <w:rFonts w:ascii="Times New Roman" w:eastAsiaTheme="minorHAnsi" w:hAnsi="Times New Roman"/>
          <w:b w:val="0"/>
          <w:w w:val="100"/>
          <w:szCs w:val="22"/>
        </w:rPr>
        <w:t xml:space="preserve">Javno izlaganje  </w:t>
      </w:r>
      <w:r w:rsidR="00833B8D" w:rsidRPr="00833B8D">
        <w:rPr>
          <w:rFonts w:ascii="Times New Roman" w:eastAsia="Calibri" w:hAnsi="Times New Roman"/>
          <w:b w:val="0"/>
          <w:w w:val="100"/>
          <w:szCs w:val="22"/>
        </w:rPr>
        <w:t>Izmjena i dopuna urbanisti</w:t>
      </w:r>
      <w:r w:rsidR="00833B8D" w:rsidRPr="00833B8D">
        <w:rPr>
          <w:rFonts w:ascii="Times New Roman" w:eastAsia="Calibri" w:hAnsi="Times New Roman" w:hint="eastAsia"/>
          <w:b w:val="0"/>
          <w:w w:val="100"/>
          <w:szCs w:val="22"/>
        </w:rPr>
        <w:t>č</w:t>
      </w:r>
      <w:r w:rsidR="00833B8D" w:rsidRPr="00833B8D">
        <w:rPr>
          <w:rFonts w:ascii="Times New Roman" w:eastAsia="Calibri" w:hAnsi="Times New Roman"/>
          <w:b w:val="0"/>
          <w:w w:val="100"/>
          <w:szCs w:val="22"/>
        </w:rPr>
        <w:t>kog plana ure</w:t>
      </w:r>
      <w:r w:rsidR="00833B8D" w:rsidRPr="00833B8D">
        <w:rPr>
          <w:rFonts w:ascii="Times New Roman" w:eastAsia="Calibri" w:hAnsi="Times New Roman" w:hint="eastAsia"/>
          <w:b w:val="0"/>
          <w:w w:val="100"/>
          <w:szCs w:val="22"/>
        </w:rPr>
        <w:t>đ</w:t>
      </w:r>
      <w:r w:rsidR="00833B8D" w:rsidRPr="00833B8D">
        <w:rPr>
          <w:rFonts w:ascii="Times New Roman" w:eastAsia="Calibri" w:hAnsi="Times New Roman"/>
          <w:b w:val="0"/>
          <w:w w:val="100"/>
          <w:szCs w:val="22"/>
        </w:rPr>
        <w:t>enja Stambene zone 'Centar' - Zemunik Donji</w:t>
      </w:r>
      <w:r w:rsidR="00833B8D" w:rsidRPr="00833B8D">
        <w:rPr>
          <w:rFonts w:ascii="Times New Roman" w:eastAsiaTheme="minorHAnsi" w:hAnsi="Times New Roman"/>
          <w:b w:val="0"/>
          <w:w w:val="100"/>
          <w:szCs w:val="22"/>
        </w:rPr>
        <w:t xml:space="preserve"> </w:t>
      </w:r>
      <w:r w:rsidRPr="00833B8D">
        <w:rPr>
          <w:rFonts w:ascii="Times New Roman" w:eastAsiaTheme="minorHAnsi" w:hAnsi="Times New Roman"/>
          <w:b w:val="0"/>
          <w:w w:val="100"/>
          <w:szCs w:val="22"/>
        </w:rPr>
        <w:t xml:space="preserve">održati će se </w:t>
      </w:r>
      <w:r w:rsidR="00833B8D" w:rsidRPr="00833B8D">
        <w:rPr>
          <w:rFonts w:ascii="Times New Roman" w:eastAsiaTheme="minorHAnsi" w:hAnsi="Times New Roman"/>
          <w:b w:val="0"/>
          <w:w w:val="100"/>
          <w:szCs w:val="22"/>
        </w:rPr>
        <w:t>30</w:t>
      </w:r>
      <w:r w:rsidRPr="00833B8D">
        <w:rPr>
          <w:rFonts w:ascii="Times New Roman" w:eastAsiaTheme="minorHAnsi" w:hAnsi="Times New Roman"/>
          <w:b w:val="0"/>
          <w:w w:val="100"/>
          <w:szCs w:val="22"/>
        </w:rPr>
        <w:t xml:space="preserve">. </w:t>
      </w:r>
      <w:r w:rsidR="00833B8D" w:rsidRPr="00833B8D">
        <w:rPr>
          <w:rFonts w:ascii="Times New Roman" w:eastAsiaTheme="minorHAnsi" w:hAnsi="Times New Roman"/>
          <w:b w:val="0"/>
          <w:w w:val="100"/>
          <w:szCs w:val="22"/>
        </w:rPr>
        <w:t>srpnja</w:t>
      </w:r>
      <w:r w:rsidRPr="00833B8D">
        <w:rPr>
          <w:rFonts w:ascii="Times New Roman" w:eastAsiaTheme="minorHAnsi" w:hAnsi="Times New Roman"/>
          <w:b w:val="0"/>
          <w:w w:val="100"/>
          <w:szCs w:val="22"/>
        </w:rPr>
        <w:t xml:space="preserve"> 2021.g. s početkom u 10,00 sati u općinskoj vijećnici (zgrada općine) u Zemuniku Donjem.</w:t>
      </w:r>
      <w:r w:rsidRPr="00CF17B5">
        <w:rPr>
          <w:rFonts w:ascii="Times New Roman" w:eastAsiaTheme="minorHAnsi" w:hAnsi="Times New Roman"/>
          <w:b w:val="0"/>
          <w:w w:val="100"/>
          <w:szCs w:val="22"/>
        </w:rPr>
        <w:t xml:space="preserve"> </w:t>
      </w:r>
    </w:p>
    <w:p w14:paraId="7887BEE9" w14:textId="233AE165" w:rsidR="00752888" w:rsidRDefault="00752888" w:rsidP="00752888">
      <w:pPr>
        <w:spacing w:line="276" w:lineRule="auto"/>
        <w:rPr>
          <w:rFonts w:ascii="Times New Roman" w:eastAsia="Calibri" w:hAnsi="Times New Roman"/>
          <w:b w:val="0"/>
          <w:w w:val="100"/>
          <w:sz w:val="24"/>
          <w:szCs w:val="24"/>
        </w:rPr>
      </w:pPr>
    </w:p>
    <w:p w14:paraId="24E5ACF2" w14:textId="77777777" w:rsidR="00434352" w:rsidRPr="003C7FB3" w:rsidRDefault="00434352" w:rsidP="00752888">
      <w:pPr>
        <w:spacing w:line="276" w:lineRule="auto"/>
        <w:rPr>
          <w:rFonts w:ascii="Times New Roman" w:eastAsia="Calibri" w:hAnsi="Times New Roman"/>
          <w:b w:val="0"/>
          <w:w w:val="100"/>
          <w:sz w:val="24"/>
          <w:szCs w:val="24"/>
        </w:rPr>
      </w:pPr>
    </w:p>
    <w:p w14:paraId="0AB3EDC7" w14:textId="77777777" w:rsidR="00752888" w:rsidRPr="003C7FB3" w:rsidRDefault="00752888" w:rsidP="00752888">
      <w:pPr>
        <w:jc w:val="right"/>
        <w:rPr>
          <w:rFonts w:ascii="Times New Roman" w:eastAsia="Calibri" w:hAnsi="Times New Roman"/>
          <w:b w:val="0"/>
          <w:w w:val="100"/>
          <w:szCs w:val="22"/>
        </w:rPr>
      </w:pPr>
      <w:r w:rsidRPr="003C7FB3">
        <w:rPr>
          <w:rFonts w:ascii="Times New Roman" w:eastAsia="Calibri" w:hAnsi="Times New Roman"/>
          <w:b w:val="0"/>
          <w:w w:val="100"/>
          <w:szCs w:val="22"/>
        </w:rPr>
        <w:t>JEDINSTVENI UPRAVNI ODJEL</w:t>
      </w:r>
    </w:p>
    <w:p w14:paraId="33B5ABF5" w14:textId="77777777" w:rsidR="00752888" w:rsidRPr="003C7FB3" w:rsidRDefault="00752888" w:rsidP="00752888">
      <w:pPr>
        <w:jc w:val="right"/>
        <w:rPr>
          <w:rFonts w:ascii="Times New Roman" w:eastAsia="Calibri" w:hAnsi="Times New Roman"/>
          <w:b w:val="0"/>
          <w:w w:val="100"/>
          <w:szCs w:val="22"/>
        </w:rPr>
      </w:pPr>
      <w:r w:rsidRPr="003C7FB3">
        <w:rPr>
          <w:rFonts w:ascii="Times New Roman" w:eastAsia="Calibri" w:hAnsi="Times New Roman"/>
          <w:b w:val="0"/>
          <w:w w:val="100"/>
          <w:szCs w:val="22"/>
        </w:rPr>
        <w:t>Pročelnica Snježana Ćurković</w:t>
      </w:r>
    </w:p>
    <w:bookmarkEnd w:id="0"/>
    <w:p w14:paraId="5B92A67A" w14:textId="1688A22C" w:rsidR="00AE701C" w:rsidRDefault="00AE701C"/>
    <w:p w14:paraId="12C23CEA" w14:textId="40A7A90F" w:rsidR="00CF17B5" w:rsidRDefault="00CF17B5"/>
    <w:p w14:paraId="3FD9F8D5" w14:textId="77777777" w:rsidR="00CF17B5" w:rsidRPr="00CF17B5" w:rsidRDefault="00CF17B5" w:rsidP="00CF17B5">
      <w:pPr>
        <w:spacing w:line="276" w:lineRule="auto"/>
        <w:rPr>
          <w:rFonts w:ascii="Times New Roman" w:eastAsiaTheme="minorHAnsi" w:hAnsi="Times New Roman"/>
          <w:b w:val="0"/>
          <w:w w:val="100"/>
          <w:szCs w:val="22"/>
        </w:rPr>
      </w:pPr>
    </w:p>
    <w:p w14:paraId="7B0D8C4C" w14:textId="77777777" w:rsidR="00CF17B5" w:rsidRDefault="00CF17B5"/>
    <w:sectPr w:rsidR="00CF1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88"/>
    <w:rsid w:val="00107A5E"/>
    <w:rsid w:val="003662C0"/>
    <w:rsid w:val="00434352"/>
    <w:rsid w:val="005F7890"/>
    <w:rsid w:val="00752888"/>
    <w:rsid w:val="00806115"/>
    <w:rsid w:val="00833B8D"/>
    <w:rsid w:val="008F455A"/>
    <w:rsid w:val="00927BAD"/>
    <w:rsid w:val="009F08F9"/>
    <w:rsid w:val="00AE701C"/>
    <w:rsid w:val="00CF17B5"/>
    <w:rsid w:val="00D5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5F52"/>
  <w15:chartTrackingRefBased/>
  <w15:docId w15:val="{51BE1531-19EE-4AD3-847D-5BDA0881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7B5"/>
    <w:pPr>
      <w:spacing w:after="0" w:line="240" w:lineRule="auto"/>
    </w:pPr>
    <w:rPr>
      <w:rFonts w:ascii="HR-Times New Roman" w:eastAsia="Times New Roman" w:hAnsi="HR-Times New Roman" w:cs="Times New Roman"/>
      <w:b/>
      <w:w w:val="8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35875" TargetMode="External"/><Relationship Id="rId5" Type="http://schemas.openxmlformats.org/officeDocument/2006/relationships/hyperlink" Target="https://www.zakon.hr/cms.htm?id=18547" TargetMode="External"/><Relationship Id="rId4" Type="http://schemas.openxmlformats.org/officeDocument/2006/relationships/hyperlink" Target="https://www.zakon.hr/cms.htm?id=1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2021-07-19T08:59:00Z</dcterms:created>
  <dcterms:modified xsi:type="dcterms:W3CDTF">2021-07-19T08:59:00Z</dcterms:modified>
</cp:coreProperties>
</file>